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Chars="0"/>
        <w:textAlignment w:val="auto"/>
        <w:rPr>
          <w:rFonts w:ascii="黑体" w:hAnsi="黑体" w:eastAsia="黑体" w:cs="黑体"/>
          <w:spacing w:val="-12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592" w:firstLineChars="200"/>
        <w:textAlignment w:val="auto"/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  <w:t>一、霉菌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霉菌是评价食品质量安全的一项指示性指标，食品中霉菌数是指食品检样经过处理，在一定条件下培养后，计数所得1g或1mL检样中所形成的霉菌菌落数。如果食品中的霉菌严重超标，将会破坏食品的营养成分，使食品失去食用价值，还可能产生霉菌毒素；长期食用霉菌超标的食品，可能会危害人体健康。《食品安全国家标准 饮料》（GB 7101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2015）中规定，固体饮料中霉菌的最大限量值为50CFU/g。固体饮料中霉菌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超标的原因，可能是原料或包装材料受到霉菌污染，也可能是产品在生产加工过程中卫生条件控制不到位，还可能与产品储运条件不当有关。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textAlignment w:val="auto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eastAsia="黑体"/>
          <w:spacing w:val="-12"/>
          <w:sz w:val="32"/>
          <w:szCs w:val="32"/>
          <w:lang w:val="en-US" w:eastAsia="zh-CN"/>
        </w:rPr>
        <w:t>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eastAsia" w:ascii="黑体" w:hAnsi="黑体" w:eastAsia="仿宋_GB2312" w:cs="黑体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《食品安全国家标准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饮料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》（GB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7101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中规定，固体饮料同一批次产品5个样品的菌落总数检测结果均不得超过5×10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CFU/g，且最多允许2个样品的检测结果超过10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CFU/g；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《食品安全国家标准 蜜饯》（GB 14884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2016）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中规定，蜜饯同一批次产品5个样品的菌落总数检测结果均不得超过10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vertAlign w:val="superscript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CFU/g，且最多允许2个样品的检测结果超过10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CFU/g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《食品安全国家标准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糕点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》（GB 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—2015）</w:t>
      </w:r>
      <w:r>
        <w:rPr>
          <w:rFonts w:hint="eastAsia" w:eastAsia="仿宋_GB2312" w:cs="Times New Roman"/>
          <w:sz w:val="32"/>
          <w:szCs w:val="32"/>
        </w:rPr>
        <w:t>中规定，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糕点</w:t>
      </w:r>
      <w:r>
        <w:rPr>
          <w:rFonts w:hint="eastAsia" w:eastAsia="仿宋_GB2312" w:cs="Times New Roman"/>
          <w:sz w:val="32"/>
          <w:szCs w:val="32"/>
        </w:rPr>
        <w:t>同一批次产品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eastAsia="仿宋_GB2312" w:cs="Times New Roman"/>
          <w:sz w:val="32"/>
          <w:szCs w:val="32"/>
        </w:rPr>
        <w:t>个样品的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菌落总数</w:t>
      </w:r>
      <w:r>
        <w:rPr>
          <w:rFonts w:hint="eastAsia" w:eastAsia="仿宋_GB2312" w:cs="Times New Roman"/>
          <w:sz w:val="32"/>
          <w:szCs w:val="32"/>
        </w:rPr>
        <w:t>检测结果均不得超过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CFU/g</w:t>
      </w:r>
      <w:r>
        <w:rPr>
          <w:rFonts w:hint="eastAsia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且最多允许2个样品的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检测结果超过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CFU/g</w:t>
      </w:r>
      <w:r>
        <w:rPr>
          <w:rFonts w:hint="eastAsia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固体饮料、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蜜饯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糕点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中菌落总数超标的原因，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可能是企业未按要求严格控制生产加工过程的卫生条件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，也</w:t>
      </w:r>
      <w:r>
        <w:rPr>
          <w:rFonts w:ascii="Times New Roman" w:hAnsi="Times New Roman" w:eastAsia="仿宋_GB2312" w:cs="Times New Roman"/>
          <w:sz w:val="32"/>
          <w:szCs w:val="32"/>
        </w:rPr>
        <w:t>可能与产品包装密封不严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</w:t>
      </w:r>
      <w:r>
        <w:rPr>
          <w:rFonts w:ascii="Times New Roman" w:hAnsi="Times New Roman" w:eastAsia="仿宋_GB2312" w:cs="Times New Roman"/>
          <w:sz w:val="32"/>
          <w:szCs w:val="32"/>
        </w:rPr>
        <w:t>储运条件不当等有关。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、铅（以Pb计）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铅是最常见的重金属污染物，是一种严重危害人体健康的重金属元素，可在人体内蓄积。长期摄入铅含量超标的食品，会对血液系统、神经系统产生损害。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《食品安全国家标准 食品中污染物限量》（GB 276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固体饮料中铅（以Pb计）的最大限量值为1.0mg/kg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固体饮料中铅（以Pb计）检测值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超标的原因，可能是生产企业使用的原料中铅含量超标，也可能是生产设备或包装材料中的铅迁移带入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、氯霉素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氯霉素是酰胺醇类抗生素，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对革兰氏阳性菌和革兰氏阴性菌均有较好的抑制作用。氯霉素残留一般不会导致人体急性中毒；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摄入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氯霉素超标的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可能在人体内蓄积，产生耐药并对同类药物有交叉耐药，引起胃肠道症状、肝功能异常、血液系统异常等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。《食品动物中禁止使用的药品及其他化合物清单》（农业农村部公告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第250号）中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氯霉素为食品动物中禁止使用的药品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（在动物性食品中不得检出）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。蜂蜜中检出氯霉素的原因，可能是蜂农在养殖中违规使用。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592" w:firstLineChars="200"/>
        <w:textAlignment w:val="auto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五</w:t>
      </w:r>
      <w:r>
        <w:rPr>
          <w:rFonts w:hint="eastAsia" w:eastAsia="黑体"/>
          <w:spacing w:val="-12"/>
          <w:sz w:val="32"/>
          <w:szCs w:val="32"/>
        </w:rPr>
        <w:t>、苯甲酸及其钠盐（以苯甲酸计）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苯甲酸及其钠盐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（以苯甲酸计）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是食品工业中常用的一种防腐剂，对霉菌、酵母和细菌有较好的抑制作用。长期食用苯甲酸及其钠盐超标的食品，可能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导致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肝脏积累性中毒，危害肝脏健康。《食品安全国家标准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食品添加剂使用标准》（GB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2760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2014）中规定，苯甲酸及其钠盐（以苯甲酸计）在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水产动物类罐头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不得使用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食品添加剂使用标准》（GB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2760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2014）中规定，苯甲酸及其钠盐（以苯甲酸计）在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酱卤肉制品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不得使用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水产动物类罐头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酱卤肉制品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中检出苯甲酸及其钠盐（以苯甲酸计）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原因，可能是生产企业为延长产品保质期，或者弥补产品生产过程卫生条件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不佳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超范围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使用。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594" w:lineRule="exact"/>
        <w:textAlignment w:val="auto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eastAsia="黑体" w:asciiTheme="minorHAnsi" w:hAnsiTheme="minorHAnsi" w:cstheme="minorBidi"/>
          <w:spacing w:val="-12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Times New Roman" w:hAnsi="Times New Roman" w:eastAsia="黑体"/>
          <w:spacing w:val="-12"/>
          <w:sz w:val="32"/>
          <w:szCs w:val="32"/>
          <w:lang w:val="en-US" w:eastAsia="zh-CN"/>
        </w:rPr>
        <w:t>糖精钠</w:t>
      </w:r>
      <w:r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  <w:t>（以糖精计）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糖精钠是普遍使用的人工合成甜味剂，在人体内不被吸收，不产生热量，大部分经肾排出而不损害肾功能。但如果长期摄入糖精钠超标的食品，可能会影响肠胃消化酶的正常分泌，降低小肠的吸收能力，使食欲减退。《食品安全国家标准 食品添加剂使用标准》（GB 2760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2014）中规定，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糕点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中不得使用糖精钠（以糖精计）。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糕点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中检出糖精钠（以糖精计）的原因，可能是企业为增加产品甜度而超范围使用甜味剂。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eastAsia="zh-CN"/>
        </w:rPr>
        <w:t>铝的残留量（干样品，以</w:t>
      </w:r>
      <w:r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  <w:t>Al计）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含铝食品添加剂，比如硫酸铝钾（又名钾明矾）、硫酸铝铵（又名铵明矾）等，在食品中作为膨松剂、稳定剂使用，使用后会产生铝残留。含铝食品添加剂按标准使用不会对健康造成危害，但长期食用铝超标的食品会导致运动和学习记忆能力下降，影响儿童智力发育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2014）中规定，粉丝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粉条中铝的最大残留限量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（干样品，以Al计）为200mg/kg。粉丝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粉条中铝的残留量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（干样品，以</w:t>
      </w:r>
      <w:r>
        <w:rPr>
          <w:rFonts w:ascii="Times New Roman" w:hAnsi="Times New Roman" w:eastAsia="仿宋_GB2312" w:cs="Times New Roman"/>
          <w:sz w:val="32"/>
          <w:szCs w:val="32"/>
        </w:rPr>
        <w:t>Al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超标的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原因，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可能是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企业在生产加工过程中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未控制好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含铝食品添加剂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的使用量，也可能是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其使用的复配食品添加剂中铝含量过高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94" w:lineRule="exact"/>
        <w:ind w:firstLine="592" w:firstLineChars="200"/>
        <w:textAlignment w:val="auto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酸价</w:t>
      </w:r>
      <w:r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  <w:t>（以脂肪计）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酸价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又称酸值，</w:t>
      </w:r>
      <w:r>
        <w:rPr>
          <w:rFonts w:hint="eastAsia" w:eastAsia="仿宋_GB2312"/>
          <w:sz w:val="32"/>
          <w:szCs w:val="32"/>
        </w:rPr>
        <w:t>主要反映食品中油脂的酸败程度。酸价超标会导致食品有哈喇</w:t>
      </w:r>
      <w:r>
        <w:rPr>
          <w:rFonts w:hint="eastAsia" w:eastAsia="仿宋_GB2312"/>
          <w:sz w:val="32"/>
          <w:szCs w:val="32"/>
          <w:lang w:val="en-US" w:eastAsia="zh-CN"/>
        </w:rPr>
        <w:t>等异味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严重超标时会</w:t>
      </w:r>
      <w:r>
        <w:rPr>
          <w:rFonts w:hint="eastAsia" w:eastAsia="仿宋_GB2312"/>
          <w:sz w:val="32"/>
          <w:szCs w:val="32"/>
        </w:rPr>
        <w:t>产生醛酮类化合物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长期摄入</w:t>
      </w:r>
      <w:r>
        <w:rPr>
          <w:rFonts w:hint="eastAsia" w:eastAsia="仿宋_GB2312"/>
          <w:sz w:val="32"/>
          <w:szCs w:val="32"/>
          <w:lang w:val="en-US" w:eastAsia="zh-CN"/>
        </w:rPr>
        <w:t>酸价超标的食品</w:t>
      </w:r>
      <w:r>
        <w:rPr>
          <w:rFonts w:hint="eastAsia" w:eastAsia="仿宋_GB2312"/>
          <w:sz w:val="32"/>
          <w:szCs w:val="32"/>
        </w:rPr>
        <w:t>会对健康有一定影响。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坚果与籽类食品》（GB 19300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中规定，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熟制坚果与籽类食品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中酸价（以脂肪计）的最大限量值为3mg/g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熟制坚果与籽类食品</w:t>
      </w:r>
      <w:r>
        <w:rPr>
          <w:rFonts w:hint="eastAsia" w:eastAsia="仿宋_GB2312"/>
          <w:sz w:val="32"/>
          <w:szCs w:val="32"/>
        </w:rPr>
        <w:t>中酸价（以脂肪计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检测值</w:t>
      </w:r>
      <w:r>
        <w:rPr>
          <w:rFonts w:hint="eastAsia" w:eastAsia="仿宋_GB2312"/>
          <w:sz w:val="32"/>
          <w:szCs w:val="32"/>
        </w:rPr>
        <w:t>超标的原因，可能是企业原料采购把关不严，也可能是生产工艺不达标，还可能与产品储藏条件不当有关。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spacing w:val="-12"/>
          <w:sz w:val="32"/>
          <w:szCs w:val="32"/>
          <w:highlight w:val="none"/>
          <w:lang w:val="en-US" w:eastAsia="zh-CN"/>
        </w:rPr>
        <w:t>过氧化值（以脂肪计）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过氧化值是油脂酸败的早期指标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主要反映油脂被氧化的程度。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食用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可能引起腹泻、肠胃不适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风险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速冻面米与调制食品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GB 19295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中规定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速冻面米食品中过氧化值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的最大限量值为0.25g/100g。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速冻面米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食品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中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（以脂肪计）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检测值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超标的原因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可能是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原料中的油脂已经氧化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使得终产品中过氧化值超标；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也可能是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产品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生产、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存、运输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过程中环境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条件控制不当，导致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油脂氧化变质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十、色值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色值是食糖的品质指标之一，是白砂糖、绵白糖、冰糖等质量等级划分的主要依据之一，它主要影响糖品的外观，是杂质多寡的一种反映，也是生产工艺水平的一种体现。《白砂糖》</w:t>
      </w:r>
      <w:r>
        <w:rPr>
          <w:rFonts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GB/T 317—2018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规定，一级白砂糖的色值最大值不得超过150IU。一级白砂糖中色值检测值超标的原因，可能是生产企业关键工艺控制不当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也可能是食糖运输和储存条件不佳导致色值升高。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十一、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总酸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（以乙酸计）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总酸是食醋的特征性品质指标之一。一般而言，总酸含量越高说明食醋发酵程度越高，酸味越浓。总酸不合格主要影响产品的品质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食品安全国家标准 食醋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GB 2719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中规定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食醋中总酸（以乙酸计）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3.5g/100mL，该批次产品中总酸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（以乙酸计）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检测值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不符合食品安全国家标准规定，也不符合标签明示值规定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g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/100mL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。食醋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（以乙酸计）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含量不达标的原因，可能是生产企业生产工艺控制不严，未按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标签明示要求组织生产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可能是出厂检验把关不严造成。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96" w:firstLineChars="200"/>
        <w:textAlignment w:val="auto"/>
        <w:rPr>
          <w:rFonts w:hint="eastAsia" w:ascii="黑体" w:hAnsi="黑体" w:eastAsia="黑体" w:cs="黑体"/>
          <w:spacing w:val="-12"/>
          <w:sz w:val="32"/>
          <w:szCs w:val="32"/>
          <w:lang w:val="en-US"/>
        </w:rPr>
      </w:pPr>
      <w:r>
        <w:rPr>
          <w:rFonts w:hint="eastAsia" w:ascii="Times New Roman" w:hAnsi="Times New Roman" w:eastAsia="黑体"/>
          <w:spacing w:val="-11"/>
          <w:sz w:val="32"/>
          <w:szCs w:val="32"/>
          <w:lang w:val="en-US" w:eastAsia="zh-CN"/>
        </w:rPr>
        <w:t>十二、氨基酸态氮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（以N计）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氨基酸态氮是酱的特征性品质指标之一，氨基酸态氮含量越高，酱鲜味越浓，反映酱的质量越好。氨基酸态氮不合格主要影响产品的品质。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绿色食品 发酵调味品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》</w:t>
      </w:r>
      <w:r>
        <w:rPr>
          <w:rFonts w:hint="eastAsia" w:ascii="宋体" w:hAnsi="宋体" w:eastAsia="宋体" w:cs="宋体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NY/T 900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豆酱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氨基酸态氮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计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0.50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g/100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豆酱中氨基酸态氮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N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计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含量不达标的原因，可能是原料采购环节质量把关不严；也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可能是企业生产工艺控制不严，如酿造周期未达要求；还可能是企业在生产过程中为降低成本而以次充好。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十三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维生素A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</w:rPr>
        <w:t>维生素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</w:rPr>
        <w:t>是一种脂溶性维生素，是</w:t>
      </w:r>
      <w:r>
        <w:rPr>
          <w:rFonts w:hint="default" w:ascii="Times New Roman" w:hAnsi="Times New Roman" w:eastAsia="仿宋_GB2312" w:cs="Times New Roman"/>
          <w:sz w:val="32"/>
          <w:lang w:val="en-US"/>
        </w:rPr>
        <w:t>婴幼儿</w:t>
      </w:r>
      <w:r>
        <w:rPr>
          <w:rFonts w:hint="default" w:ascii="Times New Roman" w:hAnsi="Times New Roman" w:eastAsia="仿宋_GB2312" w:cs="Times New Roman"/>
          <w:sz w:val="32"/>
        </w:rPr>
        <w:t>生长发育不可缺少的微量营养素。维生素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</w:rPr>
        <w:t>缺乏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可能引起夜盲症、干眼症等眼部症状，还可能会导致食欲减退、免疫功能低下，造成婴幼儿生长发育迟缓</w:t>
      </w:r>
      <w:r>
        <w:rPr>
          <w:rFonts w:hint="default" w:ascii="Times New Roman" w:hAnsi="Times New Roman" w:eastAsia="仿宋_GB2312" w:cs="Times New Roman"/>
          <w:sz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婴幼儿谷类辅助食品》（GB 10769—2010）中规定，婴幼儿谷类辅助食品中维生素A含量应在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43μgRE/100kJ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范围内，《食品安全国家标准 预包装特殊膳食用食品标签》（GB 13432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2013）中规定，</w:t>
      </w:r>
      <w:r>
        <w:rPr>
          <w:rFonts w:hint="default" w:ascii="Times New Roman" w:hAnsi="Times New Roman" w:eastAsia="仿宋_GB2312" w:cs="Times New Roman"/>
          <w:sz w:val="32"/>
        </w:rPr>
        <w:t>在产品保质期内，能量和营养成分的实际含量不应低于标示值的80%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婴幼儿谷类辅助食品中维生素A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含量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不达标的原因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可能是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原辅料用食品营养强化剂不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符合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质量要求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也可能是生产工艺不合理或者混合工序不到位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5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2ZDNkNzg5ZWU5ZmU5OGQwMWVmYTljNGQ2M2ZjMWQifQ=="/>
  </w:docVars>
  <w:rsids>
    <w:rsidRoot w:val="00000000"/>
    <w:rsid w:val="031C07A5"/>
    <w:rsid w:val="05A00C76"/>
    <w:rsid w:val="06CD574E"/>
    <w:rsid w:val="078437C1"/>
    <w:rsid w:val="0788465B"/>
    <w:rsid w:val="07F302C5"/>
    <w:rsid w:val="080F2686"/>
    <w:rsid w:val="0B4002B9"/>
    <w:rsid w:val="0C8C0749"/>
    <w:rsid w:val="0F706100"/>
    <w:rsid w:val="101063CD"/>
    <w:rsid w:val="14D94748"/>
    <w:rsid w:val="14DB1649"/>
    <w:rsid w:val="166604BC"/>
    <w:rsid w:val="175E7186"/>
    <w:rsid w:val="17982698"/>
    <w:rsid w:val="17B456F0"/>
    <w:rsid w:val="18F25DD8"/>
    <w:rsid w:val="191C132A"/>
    <w:rsid w:val="1B4B0E65"/>
    <w:rsid w:val="1CEC2B3E"/>
    <w:rsid w:val="1E5B71E5"/>
    <w:rsid w:val="1E917E41"/>
    <w:rsid w:val="1F792DAF"/>
    <w:rsid w:val="22FB5DDA"/>
    <w:rsid w:val="23241284"/>
    <w:rsid w:val="242552B4"/>
    <w:rsid w:val="247E2C16"/>
    <w:rsid w:val="2504136D"/>
    <w:rsid w:val="25DC6222"/>
    <w:rsid w:val="25F25669"/>
    <w:rsid w:val="26396DF4"/>
    <w:rsid w:val="26415CA9"/>
    <w:rsid w:val="27335F39"/>
    <w:rsid w:val="27D35027"/>
    <w:rsid w:val="29143B49"/>
    <w:rsid w:val="2A5850DC"/>
    <w:rsid w:val="2A5866BF"/>
    <w:rsid w:val="2A9F7442"/>
    <w:rsid w:val="2B381D70"/>
    <w:rsid w:val="2EB84F76"/>
    <w:rsid w:val="30D342E9"/>
    <w:rsid w:val="32171FB4"/>
    <w:rsid w:val="32786EF6"/>
    <w:rsid w:val="340547BA"/>
    <w:rsid w:val="34D11A17"/>
    <w:rsid w:val="35182529"/>
    <w:rsid w:val="35444982"/>
    <w:rsid w:val="376823DC"/>
    <w:rsid w:val="38975BFC"/>
    <w:rsid w:val="39072D82"/>
    <w:rsid w:val="3B7C7A57"/>
    <w:rsid w:val="3BA33765"/>
    <w:rsid w:val="3BDC6748"/>
    <w:rsid w:val="3C355E58"/>
    <w:rsid w:val="3CAB7EC8"/>
    <w:rsid w:val="3CED6733"/>
    <w:rsid w:val="3DAC5CA6"/>
    <w:rsid w:val="3DF6309D"/>
    <w:rsid w:val="3F47212A"/>
    <w:rsid w:val="41456B3D"/>
    <w:rsid w:val="43E24340"/>
    <w:rsid w:val="47132542"/>
    <w:rsid w:val="472649FE"/>
    <w:rsid w:val="493319DD"/>
    <w:rsid w:val="49AB48CC"/>
    <w:rsid w:val="4C42665F"/>
    <w:rsid w:val="4D021D86"/>
    <w:rsid w:val="4F204746"/>
    <w:rsid w:val="4FD84DC0"/>
    <w:rsid w:val="504A65CA"/>
    <w:rsid w:val="54A51D66"/>
    <w:rsid w:val="55572544"/>
    <w:rsid w:val="57741AF9"/>
    <w:rsid w:val="59266DFD"/>
    <w:rsid w:val="59633BAD"/>
    <w:rsid w:val="59E2134E"/>
    <w:rsid w:val="5BEC3413"/>
    <w:rsid w:val="5C3261B0"/>
    <w:rsid w:val="5EC756AD"/>
    <w:rsid w:val="60487659"/>
    <w:rsid w:val="60D55390"/>
    <w:rsid w:val="60DF7FBD"/>
    <w:rsid w:val="626F711E"/>
    <w:rsid w:val="64AA08E2"/>
    <w:rsid w:val="664A237C"/>
    <w:rsid w:val="669F0B5D"/>
    <w:rsid w:val="675C3547"/>
    <w:rsid w:val="67C47F0C"/>
    <w:rsid w:val="68570D81"/>
    <w:rsid w:val="6A4E1E7E"/>
    <w:rsid w:val="6B742A91"/>
    <w:rsid w:val="70A408DB"/>
    <w:rsid w:val="710F29E0"/>
    <w:rsid w:val="718F38B6"/>
    <w:rsid w:val="7241189A"/>
    <w:rsid w:val="7258372B"/>
    <w:rsid w:val="74716D26"/>
    <w:rsid w:val="74A3435F"/>
    <w:rsid w:val="7500577B"/>
    <w:rsid w:val="771A5453"/>
    <w:rsid w:val="77403B29"/>
    <w:rsid w:val="78450BF6"/>
    <w:rsid w:val="7A3902E6"/>
    <w:rsid w:val="7AB1642E"/>
    <w:rsid w:val="7C9336B1"/>
    <w:rsid w:val="7FE42AA2"/>
    <w:rsid w:val="F7F94D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link w:val="15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next w:val="1"/>
    <w:link w:val="16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缩进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正文首行缩进 2 Char"/>
    <w:basedOn w:val="15"/>
    <w:link w:val="8"/>
    <w:qFormat/>
    <w:uiPriority w:val="0"/>
    <w:rPr>
      <w:rFonts w:ascii="Calibri" w:hAnsi="Calibri" w:eastAsia="仿宋" w:cstheme="minorBidi"/>
      <w:kern w:val="2"/>
      <w:sz w:val="32"/>
      <w:szCs w:val="22"/>
    </w:rPr>
  </w:style>
  <w:style w:type="paragraph" w:customStyle="1" w:styleId="17">
    <w:name w:val="列出段落2"/>
    <w:basedOn w:val="1"/>
    <w:qFormat/>
    <w:uiPriority w:val="34"/>
    <w:pPr>
      <w:ind w:firstLine="420" w:firstLineChars="200"/>
    </w:p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3262</Words>
  <Characters>3525</Characters>
  <Lines>9</Lines>
  <Paragraphs>2</Paragraphs>
  <TotalTime>1</TotalTime>
  <ScaleCrop>false</ScaleCrop>
  <LinksUpToDate>false</LinksUpToDate>
  <CharactersWithSpaces>3559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2021-01-12T17:57:00Z</dcterms:created>
  <dc:creator>ywk-rx</dc:creator>
  <cp:lastModifiedBy>oa</cp:lastModifiedBy>
  <cp:lastPrinted>2022-04-01T22:58:00Z</cp:lastPrinted>
  <dcterms:modified xsi:type="dcterms:W3CDTF">2023-02-13T10:52:06Z</dcterms:modified>
  <dc:title>附件1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D24194D9B8E64A5DBB0672D430152856</vt:lpwstr>
  </property>
</Properties>
</file>