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ascii="黑体" w:hAnsi="黑体" w:eastAsia="黑体" w:cs="黑体"/>
          <w:spacing w:val="-12"/>
          <w:sz w:val="44"/>
          <w:szCs w:val="44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部分不合格检验项目小知识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菌落总数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菌落总数是指示性微生物指标，不是致病菌指标，反映食品在生产过程中的卫生状况。如果食品的菌落总数严重超标，将会破坏食品的营养成分，使食品失去食用价值；还会加速食品腐败变质，可能危害人体健康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《食品安全国家标准 糕点、面包》（GB 7099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2015）</w:t>
      </w:r>
      <w:r>
        <w:rPr>
          <w:rFonts w:hint="eastAsia" w:eastAsia="仿宋_GB2312" w:cs="Times New Roman"/>
          <w:sz w:val="32"/>
          <w:szCs w:val="32"/>
        </w:rPr>
        <w:t>中规定，糕点食品同一批次产品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eastAsia="仿宋_GB2312" w:cs="Times New Roman"/>
          <w:sz w:val="32"/>
          <w:szCs w:val="32"/>
        </w:rPr>
        <w:t>个样品的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菌落总数</w:t>
      </w:r>
      <w:r>
        <w:rPr>
          <w:rFonts w:hint="eastAsia" w:eastAsia="仿宋_GB2312" w:cs="Times New Roman"/>
          <w:sz w:val="32"/>
          <w:szCs w:val="32"/>
        </w:rPr>
        <w:t>检测结果均不得超过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perscript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CFU/g</w:t>
      </w:r>
      <w:r>
        <w:rPr>
          <w:rFonts w:hint="eastAsia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且最多允许2个样品的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检测结果超过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perscript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CFU/g</w:t>
      </w:r>
      <w:r>
        <w:rPr>
          <w:rFonts w:hint="eastAsia" w:eastAsia="仿宋_GB2312" w:cs="Times New Roman"/>
          <w:sz w:val="32"/>
          <w:szCs w:val="32"/>
        </w:rPr>
        <w:t>。糕点</w:t>
      </w:r>
      <w:r>
        <w:rPr>
          <w:rFonts w:ascii="Times New Roman" w:hAnsi="Times New Roman" w:eastAsia="仿宋_GB2312" w:cs="Times New Roman"/>
          <w:sz w:val="32"/>
          <w:szCs w:val="32"/>
        </w:rPr>
        <w:t>中菌落总数超标的原因</w:t>
      </w:r>
      <w:r>
        <w:rPr>
          <w:rFonts w:hint="eastAsia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可能是企业未按要求严格控制生产加工过程的卫生条件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，也</w:t>
      </w:r>
      <w:r>
        <w:rPr>
          <w:rFonts w:ascii="Times New Roman" w:hAnsi="Times New Roman" w:eastAsia="仿宋_GB2312" w:cs="Times New Roman"/>
          <w:sz w:val="32"/>
          <w:szCs w:val="32"/>
        </w:rPr>
        <w:t>可能与产品包装密封不严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或</w:t>
      </w:r>
      <w:r>
        <w:rPr>
          <w:rFonts w:ascii="Times New Roman" w:hAnsi="Times New Roman" w:eastAsia="仿宋_GB2312" w:cs="Times New Roman"/>
          <w:sz w:val="32"/>
          <w:szCs w:val="32"/>
        </w:rPr>
        <w:t>储运条件不当等有关。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</w:rPr>
        <w:t>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是食糖的生物指标，也是反映食糖生产或储运卫生环境的一种指标，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人体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大量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食入螨有可能引起消化系统疾病。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食品安全国家标准 食糖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》（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GB 13104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2014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）中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规定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，食糖中不得检出螨。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食糖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检出螨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原因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，可能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是在生产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运输或存放的过程中受到了螨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</w:rPr>
        <w:t>亮蓝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亮蓝又名食用蓝色2号，水溶性非偶氮类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  <w:t>化合物，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是常见的人工合成着色剂，在食品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  <w:t>生产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中应用广泛。如果长期摄入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  <w:t>亮蓝超标的食品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可能危害人体健康。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《食品安全国家标准 食品添加剂使用标准》（GB 2760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2014）中规定，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  <w:t>话化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  <w:t>蜜饯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中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  <w:t>不得使用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亮蓝。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  <w:t>话化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eastAsia="zh-CN"/>
        </w:rPr>
        <w:t>类蜜饯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</w:rPr>
        <w:t>中检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eastAsia="zh-CN"/>
        </w:rPr>
        <w:t>出亮蓝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eastAsia="zh-CN"/>
        </w:rPr>
        <w:t>原因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</w:rPr>
        <w:t>可能是生产企业为改善产品色泽、提高市场价值而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eastAsia="zh-CN"/>
        </w:rPr>
        <w:t>超范围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</w:rPr>
        <w:t>使用，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</w:rPr>
        <w:t>也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</w:rPr>
        <w:t>可能是企业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eastAsia="zh-CN"/>
        </w:rPr>
        <w:t>为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</w:rPr>
        <w:t>掺假造假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eastAsia="zh-CN"/>
        </w:rPr>
        <w:t>违规使用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</w:rPr>
        <w:t>色素。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Chars="0" w:right="0" w:firstLine="640" w:firstLineChars="200"/>
        <w:textAlignment w:val="auto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</w:rPr>
        <w:t>苋菜红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94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</w:rPr>
        <w:t>苋菜红又名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蓝光酸性红，偶氮类化合物，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</w:rPr>
        <w:t>是常见的人工合成着色剂，在食品生产中应用广泛。如果长期摄入苋菜红超标的食品，</w:t>
      </w:r>
      <w:r>
        <w:rPr>
          <w:rFonts w:ascii="Times New Roman" w:hAnsi="Times New Roman" w:eastAsia="仿宋_GB2312" w:cs="Times New Roman"/>
          <w:sz w:val="32"/>
          <w:szCs w:val="32"/>
        </w:rPr>
        <w:t>可能危害人体健康。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</w:rPr>
        <w:t>《食品安全国家标准 食品添加剂使用标准》（GB 2760</w:t>
      </w:r>
      <w:r>
        <w:rPr>
          <w:rFonts w:hint="eastAsia" w:ascii="Times New Roman" w:hAnsi="Times New Roman" w:eastAsia="仿宋_GB2312"/>
          <w:sz w:val="32"/>
        </w:rPr>
        <w:t>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</w:rPr>
        <w:t>2014）中规定，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</w:rPr>
        <w:t>水果罐头中不得使用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</w:rPr>
        <w:t>苋菜红。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水果罐头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中检出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苋菜红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的原因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</w:rPr>
        <w:t>，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</w:rPr>
        <w:t>可能是生产企业为改善产品色泽、提高市场价值而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</w:rPr>
        <w:t>超范围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</w:rPr>
        <w:t>使用，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</w:rPr>
        <w:t>也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</w:rPr>
        <w:t>可能是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生产企业未按规定使用食品添加剂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after="0" w:line="594" w:lineRule="exact"/>
        <w:ind w:leftChars="0" w:firstLine="640" w:firstLineChars="200"/>
        <w:textAlignment w:val="auto"/>
        <w:rPr>
          <w:rFonts w:hint="eastAsia" w:ascii="黑体" w:hAnsi="黑体" w:eastAsia="黑体" w:cs="黑体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Cs w:val="32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szCs w:val="32"/>
          <w:highlight w:val="none"/>
          <w:lang w:val="en-US" w:eastAsia="zh-CN"/>
        </w:rPr>
        <w:t>胭脂红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94" w:lineRule="exact"/>
        <w:ind w:left="0" w:leftChars="0"/>
        <w:textAlignment w:val="auto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胭脂红又名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大红、亮猩红，偶氮类化合物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，是常见的人工合成着色剂，在食品生产中应用广泛。胭脂红在动物试验无中毒现象，但是如果长期摄入胭脂红超标的食品，存在健康风险。《食品安全国家标准 食品添加剂使用标准》（GB 2760</w:t>
      </w:r>
      <w:r>
        <w:rPr>
          <w:rFonts w:hint="eastAsia" w:ascii="Times New Roman" w:hAnsi="Times New Roman" w:eastAsia="仿宋_GB2312"/>
          <w:sz w:val="32"/>
        </w:rPr>
        <w:t>—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2014）中规定，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</w:rPr>
        <w:t>蜜饯凉果中胭脂红的最大使用量为0.05g/kg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水果罐头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中胭脂红的最大使用量为0.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g/kg。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</w:rPr>
        <w:t>蜜饯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eastAsia="zh-CN"/>
        </w:rPr>
        <w:t>凉果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水果罐头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中胭脂红检测值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超标的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原因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可能是生产过程中计量不准导致终产品胭脂红超标，也可能是生产企业为改善产品色泽、提高市场价值而过量使用，还可能是企业掺假造假滥用色素。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94" w:lineRule="exact"/>
        <w:ind w:firstLine="640" w:firstLineChars="200"/>
        <w:textAlignment w:val="auto"/>
        <w:rPr>
          <w:rFonts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日落黄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日落黄又名食用黄色3号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  <w:t>水溶性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偶氮类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  <w:t>化合物，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是常见的人工合成着色剂，在食品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  <w:t>生产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中应用广泛。如果长期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  <w:t>摄入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日落黄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  <w:t>超标的食品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可能危害人体健康。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《食品安全国家标准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食品添加剂使用标准》（GB 2760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2014）中规定，蜜饯凉果中日落黄的最大使用量为0.1g/kg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  <w:t>蜜饯凉果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中日落黄检测值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</w:rPr>
        <w:t>超标的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原因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可能是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生产过程中计量不准导致终产品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  <w:t>日落黄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超标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也可能是生产企业为改善产品色泽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提高市场价值而过量使用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还可能是企业掺假造假滥用色素。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ind w:left="0" w:leftChars="0" w:firstLine="592" w:firstLineChars="200"/>
        <w:textAlignment w:val="auto"/>
        <w:rPr>
          <w:rFonts w:hint="eastAsia" w:eastAsia="黑体"/>
          <w:spacing w:val="-12"/>
          <w:sz w:val="32"/>
          <w:szCs w:val="32"/>
        </w:rPr>
      </w:pPr>
      <w:r>
        <w:rPr>
          <w:rFonts w:hint="eastAsia" w:eastAsia="黑体"/>
          <w:spacing w:val="-12"/>
          <w:sz w:val="32"/>
          <w:szCs w:val="32"/>
        </w:rPr>
        <w:t>山梨酸及其钾盐（以山梨酸计）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山梨酸及其钾盐抗菌性强，防腐效果好，是目前应用非常广泛的食品防腐剂。长期食用山梨酸及其钾盐超标的食品，可能对肝脏、肾脏、骨骼生长造成危害。</w:t>
      </w:r>
      <w:r>
        <w:rPr>
          <w:rFonts w:ascii="Times New Roman" w:hAnsi="Times New Roman" w:eastAsia="仿宋_GB2312"/>
          <w:sz w:val="32"/>
          <w:szCs w:val="32"/>
          <w:highlight w:val="none"/>
        </w:rPr>
        <w:t>《食品安全国家标准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ascii="Times New Roman" w:hAnsi="Times New Roman" w:eastAsia="仿宋_GB2312"/>
          <w:sz w:val="32"/>
          <w:szCs w:val="32"/>
          <w:highlight w:val="none"/>
        </w:rPr>
        <w:t>食品添加剂使用标准》（GB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—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2014）中规定，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蜜饯凉果中</w:t>
      </w:r>
      <w:r>
        <w:rPr>
          <w:rFonts w:hint="eastAsia" w:eastAsia="仿宋_GB2312"/>
          <w:sz w:val="32"/>
          <w:szCs w:val="32"/>
          <w:highlight w:val="none"/>
        </w:rPr>
        <w:t>山梨酸及其钾盐（以山梨酸计）的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最大使用量为0.5g/kg</w:t>
      </w:r>
      <w:r>
        <w:rPr>
          <w:rFonts w:ascii="Times New Roman" w:hAnsi="Times New Roman" w:eastAsia="仿宋_GB2312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蜜饯凉果</w:t>
      </w:r>
      <w:r>
        <w:rPr>
          <w:rFonts w:hint="eastAsia" w:eastAsia="仿宋_GB2312"/>
          <w:sz w:val="32"/>
          <w:szCs w:val="32"/>
        </w:rPr>
        <w:t>中</w:t>
      </w:r>
      <w:r>
        <w:rPr>
          <w:rFonts w:ascii="Times New Roman" w:hAnsi="Times New Roman" w:eastAsia="仿宋_GB2312"/>
          <w:sz w:val="32"/>
          <w:szCs w:val="32"/>
        </w:rPr>
        <w:t>山梨酸及其钾盐</w:t>
      </w:r>
      <w:r>
        <w:rPr>
          <w:rFonts w:hint="eastAsia" w:ascii="Times New Roman" w:hAnsi="Times New Roman" w:eastAsia="仿宋_GB2312"/>
          <w:sz w:val="32"/>
          <w:szCs w:val="32"/>
        </w:rPr>
        <w:t>（以山梨酸计）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检测值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</w:rPr>
        <w:t>超标的原因</w:t>
      </w:r>
      <w:r>
        <w:rPr>
          <w:rFonts w:ascii="Times New Roman" w:hAnsi="Times New Roman" w:eastAsia="仿宋_GB2312"/>
          <w:sz w:val="32"/>
          <w:szCs w:val="32"/>
        </w:rPr>
        <w:t>，可能是企业为</w:t>
      </w:r>
      <w:r>
        <w:rPr>
          <w:rFonts w:hint="eastAsia" w:ascii="Times New Roman" w:hAnsi="Times New Roman" w:eastAsia="仿宋_GB2312"/>
          <w:sz w:val="32"/>
          <w:szCs w:val="32"/>
        </w:rPr>
        <w:t>延长</w:t>
      </w:r>
      <w:r>
        <w:rPr>
          <w:rFonts w:ascii="Times New Roman" w:hAnsi="Times New Roman" w:eastAsia="仿宋_GB2312"/>
          <w:sz w:val="32"/>
          <w:szCs w:val="32"/>
        </w:rPr>
        <w:t>产品保质期或者弥补产品生产过程</w:t>
      </w:r>
      <w:r>
        <w:rPr>
          <w:rFonts w:hint="eastAsia" w:ascii="Times New Roman" w:hAnsi="Times New Roman" w:eastAsia="仿宋_GB2312"/>
          <w:sz w:val="32"/>
          <w:szCs w:val="32"/>
        </w:rPr>
        <w:t>中</w:t>
      </w:r>
      <w:r>
        <w:rPr>
          <w:rFonts w:ascii="Times New Roman" w:hAnsi="Times New Roman" w:eastAsia="仿宋_GB2312"/>
          <w:sz w:val="32"/>
          <w:szCs w:val="32"/>
        </w:rPr>
        <w:t>卫生条件不佳</w:t>
      </w:r>
      <w:r>
        <w:rPr>
          <w:rFonts w:hint="eastAsia" w:ascii="Times New Roman" w:hAnsi="Times New Roman" w:eastAsia="仿宋_GB2312"/>
          <w:sz w:val="32"/>
          <w:szCs w:val="32"/>
        </w:rPr>
        <w:t>而超限量使用，也可能是在使用过程中未准确计量。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酸价（以脂肪计）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酸价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又称酸值，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主要反映食品中油脂的酸败程度。酸价超标会导致食品有哈喇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等异味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严重超标时会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产生醛酮类化合物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长期摄入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酸价超标的食品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会对健康有一定影响。《食品安全地方标准 怪味胡豆》（DBS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50/026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2018）中规定，怪味胡豆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中酸价的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最大限量值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mg/g。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怪味胡豆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中酸价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（以脂肪计）检测值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超标的原因，可能是企业原料采购把关</w:t>
      </w:r>
      <w:r>
        <w:rPr>
          <w:rFonts w:hint="eastAsia" w:ascii="仿宋_GB2312" w:hAnsi="仿宋_GB2312" w:eastAsia="仿宋_GB2312" w:cs="仿宋_GB2312"/>
          <w:sz w:val="32"/>
          <w:szCs w:val="32"/>
        </w:rPr>
        <w:t>不严，也可能是生产工艺不达标，还可能与产品储藏条件不当有关。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九、过氧化值（以脂肪计）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/>
          <w:spacing w:val="0"/>
          <w:sz w:val="32"/>
          <w:szCs w:val="32"/>
        </w:rPr>
      </w:pPr>
      <w:r>
        <w:rPr>
          <w:rFonts w:ascii="Times New Roman" w:hAnsi="Times New Roman" w:eastAsia="仿宋_GB2312"/>
          <w:spacing w:val="0"/>
          <w:sz w:val="32"/>
          <w:szCs w:val="32"/>
        </w:rPr>
        <w:t>过氧化值是油脂酸败的早期指标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，主要反映油脂被氧化的程度</w:t>
      </w:r>
      <w:r>
        <w:rPr>
          <w:rFonts w:ascii="Times New Roman" w:hAnsi="Times New Roman" w:eastAsia="仿宋_GB2312"/>
          <w:spacing w:val="0"/>
          <w:sz w:val="32"/>
          <w:szCs w:val="32"/>
        </w:rPr>
        <w:t>。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食用过氧化值超标的食品</w:t>
      </w:r>
      <w:r>
        <w:rPr>
          <w:rFonts w:ascii="Times New Roman" w:hAnsi="Times New Roman" w:eastAsia="仿宋_GB2312"/>
          <w:spacing w:val="0"/>
          <w:sz w:val="32"/>
          <w:szCs w:val="32"/>
        </w:rPr>
        <w:t>一般不会对人体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健康造成</w:t>
      </w:r>
      <w:r>
        <w:rPr>
          <w:rFonts w:ascii="Times New Roman" w:hAnsi="Times New Roman" w:eastAsia="仿宋_GB2312"/>
          <w:spacing w:val="0"/>
          <w:sz w:val="32"/>
          <w:szCs w:val="32"/>
        </w:rPr>
        <w:t>损害，但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长期</w:t>
      </w:r>
      <w:r>
        <w:rPr>
          <w:rFonts w:ascii="Times New Roman" w:hAnsi="Times New Roman" w:eastAsia="仿宋_GB2312"/>
          <w:spacing w:val="0"/>
          <w:sz w:val="32"/>
          <w:szCs w:val="32"/>
        </w:rPr>
        <w:t>食用过氧化值严重超标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的</w:t>
      </w:r>
      <w:r>
        <w:rPr>
          <w:rFonts w:ascii="Times New Roman" w:hAnsi="Times New Roman" w:eastAsia="仿宋_GB2312"/>
          <w:spacing w:val="0"/>
          <w:sz w:val="32"/>
          <w:szCs w:val="32"/>
        </w:rPr>
        <w:t>食品可能导致肠胃不适、腹泻等。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《食品安全国家标准 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color="auto" w:fill="auto"/>
        </w:rPr>
        <w:t>糕点、面包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</w:t>
      </w:r>
      <w:r>
        <w:rPr>
          <w:rFonts w:hint="eastAsia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099</w:t>
      </w:r>
      <w:r>
        <w:rPr>
          <w:rFonts w:hint="eastAsia" w:eastAsia="仿宋_GB2312"/>
          <w:sz w:val="32"/>
          <w:szCs w:val="32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2015</w:t>
      </w:r>
      <w:r>
        <w:rPr>
          <w:rFonts w:hint="eastAsia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中规定，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糕点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中过氧化值（以脂肪计</w:t>
      </w:r>
      <w:r>
        <w:rPr>
          <w:rFonts w:hint="eastAsia" w:eastAsia="仿宋_GB2312" w:cs="Times New Roman"/>
          <w:sz w:val="32"/>
          <w:szCs w:val="32"/>
        </w:rPr>
        <w:t>）的</w:t>
      </w:r>
      <w:r>
        <w:rPr>
          <w:rFonts w:ascii="Times New Roman" w:hAnsi="Times New Roman" w:eastAsia="仿宋_GB2312" w:cs="Times New Roman"/>
          <w:sz w:val="32"/>
          <w:szCs w:val="32"/>
        </w:rPr>
        <w:t>最大限量值为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0.25g/100g。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糕点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中过氧化值（以脂肪计</w:t>
      </w:r>
      <w:r>
        <w:rPr>
          <w:rFonts w:hint="eastAsia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检测值超标的原因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，可能是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原料中的脂肪已经被氧化，也可能与产品在储运过程中环境条件控制不当等有关。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十、色值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色值是食糖的品质指标之一，是白砂糖、绵白糖、冰糖等质量等级划分的主要依据之一，它主要影响糖品的外观，是杂质多寡的一种反映，也是生产工艺水平的一种体现。《白砂糖》（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GB/T 317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2018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）中规定，二级白砂糖的色值最大值不得超过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240IU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。二级白砂糖中色值超标的原因，可能是生产企业关键工艺控制不当，也可能是食糖运输和储存条件不佳而导致色值升高。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十一、蛋白质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94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蛋白质是由氨基酸以肽键连接在一起，并形成一定空间结构的高分子有机化合物。蛋白质是构成机体组织、器官的重要成分，是构成机体多种重要生理活性物质的成分，还能供给能量。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《食品安全国家标准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乳粉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》（GB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19644—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2010）中规定，</w:t>
      </w:r>
      <w:bookmarkStart w:id="0" w:name="OLE_LINK1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乳粉的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蛋白质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含量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非脂乳固体的34%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</w:t>
      </w:r>
      <w:bookmarkEnd w:id="0"/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乳粉中蛋白质含量不达标的原因，可能是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生产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企业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以次充好，也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可能是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未进行严格的出厂检验保证产品质量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十二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果糖和葡萄糖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94" w:lineRule="exact"/>
        <w:ind w:leftChars="0" w:firstLine="640" w:firstLineChars="200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果糖和葡萄糖是蜂蜜的主要成分，也是评价蜂蜜质量的重要指标。果糖和葡萄糖含量不达标会影响蜂蜜品质。《食品安全国家标准 蜂蜜》（GB 14963</w:t>
      </w:r>
      <w:r>
        <w:rPr>
          <w:rFonts w:hint="eastAsia" w:ascii="Times New Roman" w:hAnsi="Times New Roman" w:eastAsia="仿宋_GB2312"/>
          <w:sz w:val="32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2011）中规定，蜂蜜中果糖和葡萄糖含量不低于60g/100g。蜂蜜中果糖和葡萄糖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含量不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达标的原因，可能是生产企业对原料蜜质量把控不严，也可能与加工过程中掺假有关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-webkit-standard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0792034"/>
    </w:sdtPr>
    <w:sdtEndPr>
      <w:rPr>
        <w:lang w:val="zh-CN"/>
      </w:rPr>
    </w:sdtEndPr>
    <w:sdtContent>
      <w:p>
        <w:pPr>
          <w:pStyle w:val="5"/>
          <w:jc w:val="center"/>
          <w:rPr>
            <w:lang w:val="zh-CN"/>
          </w:rPr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PAGE   \* MERGEFORMAT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E3C93C"/>
    <w:multiLevelType w:val="singleLevel"/>
    <w:tmpl w:val="FCE3C93C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I2ZDNkNzg5ZWU5ZmU5OGQwMWVmYTljNGQ2M2ZjMWQifQ=="/>
  </w:docVars>
  <w:rsids>
    <w:rsidRoot w:val="00000000"/>
    <w:rsid w:val="101063CD"/>
    <w:rsid w:val="150E18FF"/>
    <w:rsid w:val="1DCF790E"/>
    <w:rsid w:val="21435CA6"/>
    <w:rsid w:val="33EF8A5C"/>
    <w:rsid w:val="34D11A17"/>
    <w:rsid w:val="3DF6309D"/>
    <w:rsid w:val="46825F6D"/>
    <w:rsid w:val="59E2134E"/>
    <w:rsid w:val="5A9A2311"/>
    <w:rsid w:val="64F25B28"/>
    <w:rsid w:val="75B611A1"/>
    <w:rsid w:val="7FFABD98"/>
    <w:rsid w:val="EAFF327C"/>
    <w:rsid w:val="FF9D28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link w:val="15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3"/>
    <w:link w:val="16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正文文本缩进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正文首行缩进 2 Char"/>
    <w:basedOn w:val="15"/>
    <w:link w:val="8"/>
    <w:qFormat/>
    <w:uiPriority w:val="0"/>
    <w:rPr>
      <w:rFonts w:ascii="Calibri" w:hAnsi="Calibri" w:eastAsia="仿宋" w:cstheme="minorBidi"/>
      <w:kern w:val="2"/>
      <w:sz w:val="32"/>
      <w:szCs w:val="22"/>
    </w:rPr>
  </w:style>
  <w:style w:type="paragraph" w:customStyle="1" w:styleId="17">
    <w:name w:val="列出段落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2300</Words>
  <Characters>2455</Characters>
  <Lines>9</Lines>
  <Paragraphs>2</Paragraphs>
  <TotalTime>5</TotalTime>
  <ScaleCrop>false</ScaleCrop>
  <LinksUpToDate>false</LinksUpToDate>
  <CharactersWithSpaces>2479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2021-01-13T09:57:00Z</dcterms:created>
  <dc:creator>ywk-rx</dc:creator>
  <cp:lastModifiedBy>陈超</cp:lastModifiedBy>
  <cp:lastPrinted>2022-04-02T14:58:00Z</cp:lastPrinted>
  <dcterms:modified xsi:type="dcterms:W3CDTF">2022-07-29T09:34:15Z</dcterms:modified>
  <dc:title>附件1</dc:title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D24194D9B8E64A5DBB0672D430152856</vt:lpwstr>
  </property>
</Properties>
</file>