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0" w:after="120" w:line="288" w:lineRule="auto"/>
        <w:ind w:left="0"/>
        <w:jc w:val="left"/>
        <w:outlineLvl w:val="3"/>
        <w:rPr>
          <w:rFonts w:hint="default" w:ascii="Arial" w:hAnsi="Arial" w:eastAsia="等线" w:cs="Arial"/>
          <w:b/>
          <w:sz w:val="28"/>
          <w:szCs w:val="28"/>
          <w:lang w:val="en-US" w:eastAsia="zh-CN"/>
        </w:rPr>
      </w:pPr>
      <w:bookmarkStart w:id="0" w:name="heading_9"/>
      <w:r>
        <w:rPr>
          <w:rFonts w:hint="eastAsia" w:ascii="Arial" w:hAnsi="Arial" w:eastAsia="等线" w:cs="Arial"/>
          <w:b/>
          <w:sz w:val="28"/>
          <w:szCs w:val="28"/>
          <w:lang w:val="en-US" w:eastAsia="zh-CN"/>
        </w:rPr>
        <w:t>附件二</w:t>
      </w:r>
    </w:p>
    <w:p>
      <w:pPr>
        <w:spacing w:before="260" w:after="120" w:line="288" w:lineRule="auto"/>
        <w:ind w:left="0"/>
        <w:jc w:val="center"/>
        <w:outlineLvl w:val="3"/>
        <w:rPr>
          <w:sz w:val="44"/>
          <w:szCs w:val="44"/>
        </w:rPr>
      </w:pPr>
      <w:r>
        <w:rPr>
          <w:rFonts w:ascii="Arial" w:hAnsi="Arial" w:eastAsia="等线" w:cs="Arial"/>
          <w:b/>
          <w:sz w:val="44"/>
          <w:szCs w:val="44"/>
        </w:rPr>
        <w:t>工程机械租赁报价单</w:t>
      </w:r>
      <w:bookmarkEnd w:id="0"/>
      <w:bookmarkStart w:id="1" w:name="_GoBack"/>
      <w:bookmarkEnd w:id="1"/>
    </w:p>
    <w:tbl>
      <w:tblPr>
        <w:tblStyle w:val="2"/>
        <w:tblW w:w="10089" w:type="dxa"/>
        <w:tblInd w:w="-422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5"/>
        <w:gridCol w:w="2055"/>
        <w:gridCol w:w="1779"/>
        <w:gridCol w:w="1485"/>
        <w:gridCol w:w="2151"/>
        <w:gridCol w:w="1704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机械设备名称</w:t>
            </w:r>
          </w:p>
        </w:tc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规格说明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报价单位</w:t>
            </w:r>
          </w:p>
        </w:tc>
        <w:tc>
          <w:tcPr>
            <w:tcW w:w="2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综合单价（元）</w:t>
            </w: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最高限价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8" w:hRule="atLeast"/>
        </w:trPr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PC200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挖掘机</w:t>
            </w:r>
          </w:p>
        </w:tc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整机重量20000KG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台班</w:t>
            </w:r>
          </w:p>
        </w:tc>
        <w:tc>
          <w:tcPr>
            <w:tcW w:w="2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2200元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PC120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挖掘机</w:t>
            </w:r>
          </w:p>
        </w:tc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整机重量12000KG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台班</w:t>
            </w:r>
          </w:p>
        </w:tc>
        <w:tc>
          <w:tcPr>
            <w:tcW w:w="2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1920元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50</w:t>
            </w: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装载机</w:t>
            </w:r>
          </w:p>
        </w:tc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额定载重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5000KG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台班</w:t>
            </w:r>
          </w:p>
        </w:tc>
        <w:tc>
          <w:tcPr>
            <w:tcW w:w="2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1920元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装载机</w:t>
            </w:r>
          </w:p>
        </w:tc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额定载重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3000KG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台班</w:t>
            </w:r>
          </w:p>
        </w:tc>
        <w:tc>
          <w:tcPr>
            <w:tcW w:w="2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1760元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渣土转运车</w:t>
            </w:r>
          </w:p>
        </w:tc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10方/车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21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sz w:val="28"/>
                <w:szCs w:val="28"/>
                <w:lang w:val="en-US" w:eastAsia="zh-CN"/>
              </w:rPr>
              <w:t>1000元</w:t>
            </w:r>
          </w:p>
        </w:tc>
      </w:tr>
    </w:tbl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8"/>
          <w:szCs w:val="28"/>
        </w:rPr>
      </w:pPr>
      <w:r>
        <w:rPr>
          <w:rFonts w:ascii="Arial" w:hAnsi="Arial" w:eastAsia="等线" w:cs="Arial"/>
          <w:b/>
          <w:sz w:val="28"/>
          <w:szCs w:val="28"/>
        </w:rPr>
        <w:t>报价说明：</w:t>
      </w:r>
      <w:r>
        <w:rPr>
          <w:rFonts w:ascii="Arial" w:hAnsi="Arial" w:eastAsia="等线" w:cs="Arial"/>
          <w:sz w:val="28"/>
          <w:szCs w:val="28"/>
        </w:rPr>
        <w:t>本报价为全包台班综合单价，包含设备使用费、操作人员人工费、燃油费、设备维修费、安全防护费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>、</w:t>
      </w:r>
      <w:r>
        <w:rPr>
          <w:rFonts w:ascii="Arial" w:hAnsi="Arial" w:eastAsia="等线" w:cs="Arial"/>
          <w:sz w:val="28"/>
          <w:szCs w:val="28"/>
        </w:rPr>
        <w:t>作业损耗等所有费用。报价有效期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>153</w:t>
      </w:r>
      <w:r>
        <w:rPr>
          <w:rFonts w:ascii="Arial" w:hAnsi="Arial" w:eastAsia="等线" w:cs="Arial"/>
          <w:sz w:val="28"/>
          <w:szCs w:val="28"/>
        </w:rPr>
        <w:t>天，本单位承诺严格遵守12小时设备到场时效及作业质量要求。</w:t>
      </w:r>
    </w:p>
    <w:p>
      <w:pPr>
        <w:spacing w:before="120" w:after="120" w:line="288" w:lineRule="auto"/>
        <w:ind w:left="0" w:firstLine="3642" w:firstLineChars="1300"/>
        <w:jc w:val="left"/>
        <w:rPr>
          <w:rFonts w:hint="default" w:eastAsia="等线"/>
          <w:sz w:val="28"/>
          <w:szCs w:val="28"/>
          <w:lang w:val="en-US" w:eastAsia="zh-CN"/>
        </w:rPr>
      </w:pPr>
      <w:r>
        <w:rPr>
          <w:rFonts w:ascii="Arial" w:hAnsi="Arial" w:eastAsia="等线" w:cs="Arial"/>
          <w:b/>
          <w:sz w:val="28"/>
          <w:szCs w:val="28"/>
        </w:rPr>
        <w:t>报价单位（盖章）：</w:t>
      </w:r>
      <w:r>
        <w:rPr>
          <w:rFonts w:hint="eastAsia" w:ascii="Arial" w:hAnsi="Arial" w:eastAsia="等线" w:cs="Arial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spacing w:before="120" w:after="120" w:line="288" w:lineRule="auto"/>
        <w:ind w:firstLine="3642" w:firstLineChars="1300"/>
        <w:jc w:val="left"/>
        <w:rPr>
          <w:rFonts w:hint="default" w:eastAsia="等线"/>
          <w:sz w:val="28"/>
          <w:szCs w:val="28"/>
          <w:lang w:val="en-US" w:eastAsia="zh-CN"/>
        </w:rPr>
      </w:pPr>
      <w:r>
        <w:rPr>
          <w:rFonts w:ascii="Arial" w:hAnsi="Arial" w:eastAsia="等线" w:cs="Arial"/>
          <w:b/>
          <w:sz w:val="28"/>
          <w:szCs w:val="28"/>
        </w:rPr>
        <w:t>法定代表人/授权委托人：</w:t>
      </w:r>
      <w:r>
        <w:rPr>
          <w:rFonts w:hint="eastAsia" w:ascii="Arial" w:hAnsi="Arial" w:eastAsia="等线" w:cs="Arial"/>
          <w:sz w:val="28"/>
          <w:szCs w:val="28"/>
          <w:u w:val="single"/>
          <w:lang w:val="en-US" w:eastAsia="zh-CN"/>
        </w:rPr>
        <w:t xml:space="preserve">            </w:t>
      </w:r>
    </w:p>
    <w:p>
      <w:pPr>
        <w:spacing w:before="120" w:after="120" w:line="288" w:lineRule="auto"/>
        <w:ind w:left="0" w:firstLine="3642" w:firstLineChars="1300"/>
        <w:jc w:val="left"/>
      </w:pPr>
      <w:r>
        <w:rPr>
          <w:rFonts w:ascii="Arial" w:hAnsi="Arial" w:eastAsia="等线" w:cs="Arial"/>
          <w:b/>
          <w:sz w:val="28"/>
          <w:szCs w:val="28"/>
        </w:rPr>
        <w:t>报价日期：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 xml:space="preserve">     </w:t>
      </w:r>
      <w:r>
        <w:rPr>
          <w:rFonts w:ascii="Arial" w:hAnsi="Arial" w:eastAsia="等线" w:cs="Arial"/>
          <w:sz w:val="28"/>
          <w:szCs w:val="28"/>
        </w:rPr>
        <w:t>年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 xml:space="preserve">    </w:t>
      </w:r>
      <w:r>
        <w:rPr>
          <w:rFonts w:ascii="Arial" w:hAnsi="Arial" w:eastAsia="等线" w:cs="Arial"/>
          <w:sz w:val="28"/>
          <w:szCs w:val="28"/>
        </w:rPr>
        <w:t>月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 xml:space="preserve">    </w:t>
      </w:r>
      <w:r>
        <w:rPr>
          <w:rFonts w:ascii="Arial" w:hAnsi="Arial" w:eastAsia="等线" w:cs="Arial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D6304"/>
    <w:rsid w:val="1B01027C"/>
    <w:rsid w:val="432E11B2"/>
    <w:rsid w:val="44B41888"/>
    <w:rsid w:val="48404351"/>
    <w:rsid w:val="4E7F5B2D"/>
    <w:rsid w:val="776A6D0B"/>
    <w:rsid w:val="93ABCE15"/>
    <w:rsid w:val="DAD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2026-08-04T17:53:00Z</dcterms:created>
  <dc:creator>HUAWEI</dc:creator>
  <cp:lastModifiedBy>admin1</cp:lastModifiedBy>
  <cp:lastPrinted>2026-08-05T16:01:41Z</cp:lastPrinted>
  <dcterms:modified xsi:type="dcterms:W3CDTF">2026-08-05T16:02:56Z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KSOTemplateDocerSaveRecord">
    <vt:lpwstr>eyJoZGlkIjoiYmUyYzA1YTk0M2Q0NmFjMTM1NmMxMTNkNzU4NzkxYWUiLCJ1c2VySWQiOiIxMjA2MDM2ODk4In0=</vt:lpwstr>
  </property>
  <property fmtid="{D5CDD505-2E9C-101B-9397-08002B2CF9AE}" pid="4" name="ICV">
    <vt:lpwstr>A45A83C48ADFCE471DE8726A7F36502B</vt:lpwstr>
  </property>
</Properties>
</file>