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60" w:after="120" w:line="288" w:lineRule="auto"/>
        <w:ind w:left="0"/>
        <w:jc w:val="left"/>
        <w:outlineLvl w:val="3"/>
        <w:rPr>
          <w:rFonts w:hint="default" w:ascii="Arial" w:hAnsi="Arial" w:eastAsia="等线" w:cs="Arial"/>
          <w:b/>
          <w:sz w:val="28"/>
          <w:szCs w:val="28"/>
          <w:lang w:val="en-US" w:eastAsia="zh-CN"/>
        </w:rPr>
      </w:pPr>
      <w:bookmarkStart w:id="0" w:name="heading_9"/>
      <w:r>
        <w:rPr>
          <w:rFonts w:hint="eastAsia" w:ascii="Arial" w:hAnsi="Arial" w:eastAsia="等线" w:cs="Arial"/>
          <w:b/>
          <w:sz w:val="28"/>
          <w:szCs w:val="28"/>
          <w:lang w:val="en-US" w:eastAsia="zh-CN"/>
        </w:rPr>
        <w:t>附件一</w:t>
      </w:r>
    </w:p>
    <w:p>
      <w:pPr>
        <w:spacing w:before="260" w:after="120" w:line="288" w:lineRule="auto"/>
        <w:ind w:left="0"/>
        <w:jc w:val="center"/>
        <w:outlineLvl w:val="3"/>
        <w:rPr>
          <w:w w:val="90"/>
          <w:sz w:val="44"/>
          <w:szCs w:val="44"/>
        </w:rPr>
      </w:pPr>
      <w:r>
        <w:rPr>
          <w:rFonts w:ascii="Arial" w:hAnsi="Arial" w:eastAsia="等线" w:cs="Arial"/>
          <w:b/>
          <w:w w:val="90"/>
          <w:sz w:val="44"/>
          <w:szCs w:val="44"/>
        </w:rPr>
        <w:t>建材采购报价单</w:t>
      </w:r>
      <w:bookmarkEnd w:id="0"/>
    </w:p>
    <w:tbl>
      <w:tblPr>
        <w:tblStyle w:val="2"/>
        <w:tblW w:w="8488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73"/>
        <w:gridCol w:w="1545"/>
        <w:gridCol w:w="1875"/>
        <w:gridCol w:w="1320"/>
        <w:gridCol w:w="1755"/>
        <w:gridCol w:w="1320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33" w:hRule="atLeast"/>
        </w:trPr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序号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材料名称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规格型号说明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报价单位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综合单价（元）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Arial" w:hAnsi="Arial" w:eastAsia="等线" w:cs="Arial"/>
                <w:color w:val="000000"/>
                <w:w w:val="90"/>
                <w:sz w:val="28"/>
                <w:szCs w:val="28"/>
                <w:lang w:val="en-US" w:eastAsia="zh-CN"/>
              </w:rPr>
              <w:t>最高限价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1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砂（机制砂/天然砂）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符合国标建</w:t>
            </w:r>
          </w:p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筑用砂标准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立方米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</w:p>
          <w:p>
            <w:pPr>
              <w:spacing w:before="120" w:after="120" w:line="288" w:lineRule="auto"/>
              <w:ind w:left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w w:val="90"/>
                <w:sz w:val="28"/>
                <w:szCs w:val="28"/>
                <w:lang w:val="en-US" w:eastAsia="zh-CN"/>
              </w:rPr>
              <w:t>125元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3" w:hRule="atLeast"/>
        </w:trPr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2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石子（碎石）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含泥</w:t>
            </w:r>
            <w:r>
              <w:rPr>
                <w:rFonts w:hint="eastAsia" w:ascii="Arial" w:hAnsi="Arial" w:eastAsia="等线" w:cs="Arial"/>
                <w:color w:val="000000"/>
                <w:w w:val="90"/>
                <w:sz w:val="28"/>
                <w:szCs w:val="28"/>
                <w:lang w:val="en-US" w:eastAsia="zh-CN"/>
              </w:rPr>
              <w:t>量</w:t>
            </w: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达标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立方米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w w:val="90"/>
                <w:sz w:val="28"/>
                <w:szCs w:val="28"/>
                <w:lang w:val="en-US" w:eastAsia="zh-CN"/>
              </w:rPr>
              <w:t>115元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3" w:hRule="atLeast"/>
        </w:trPr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 w:firstLine="252" w:firstLineChars="100"/>
              <w:jc w:val="both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3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="等线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硅酸盐水泥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正规大厂产品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吨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both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w w:val="90"/>
                <w:sz w:val="28"/>
                <w:szCs w:val="28"/>
                <w:lang w:val="en-US" w:eastAsia="zh-CN"/>
              </w:rPr>
              <w:t>375元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08" w:hRule="atLeast"/>
        </w:trPr>
        <w:tc>
          <w:tcPr>
            <w:tcW w:w="6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4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国标钢筋</w:t>
            </w:r>
          </w:p>
        </w:tc>
        <w:tc>
          <w:tcPr>
            <w:tcW w:w="18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力学性能达标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/>
              <w:jc w:val="center"/>
              <w:rPr>
                <w:color w:val="000000"/>
                <w:w w:val="90"/>
                <w:sz w:val="28"/>
                <w:szCs w:val="28"/>
              </w:rPr>
            </w:pPr>
            <w:r>
              <w:rPr>
                <w:rFonts w:ascii="Arial" w:hAnsi="Arial" w:eastAsia="等线" w:cs="Arial"/>
                <w:color w:val="000000"/>
                <w:w w:val="90"/>
                <w:sz w:val="28"/>
                <w:szCs w:val="28"/>
              </w:rPr>
              <w:t>吨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before="120" w:after="120" w:line="288" w:lineRule="auto"/>
              <w:ind w:left="0" w:leftChars="0"/>
              <w:jc w:val="center"/>
              <w:rPr>
                <w:rFonts w:hint="default" w:eastAsiaTheme="minorEastAsia"/>
                <w:color w:val="000000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color w:val="000000"/>
                <w:w w:val="90"/>
                <w:sz w:val="28"/>
                <w:szCs w:val="28"/>
                <w:lang w:val="en-US" w:eastAsia="zh-CN"/>
              </w:rPr>
              <w:t>3550元</w:t>
            </w:r>
          </w:p>
        </w:tc>
      </w:tr>
    </w:tbl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8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报价说明：</w:t>
      </w:r>
      <w:r>
        <w:rPr>
          <w:rFonts w:ascii="Arial" w:hAnsi="Arial" w:eastAsia="等线" w:cs="Arial"/>
          <w:sz w:val="28"/>
          <w:szCs w:val="28"/>
        </w:rPr>
        <w:t>本报价为含税价，包含材料、税费、短途配送等所有费用，报价有效期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>153</w:t>
      </w:r>
      <w:r>
        <w:rPr>
          <w:rFonts w:ascii="Arial" w:hAnsi="Arial" w:eastAsia="等线" w:cs="Arial"/>
          <w:sz w:val="28"/>
          <w:szCs w:val="28"/>
        </w:rPr>
        <w:t>天，期间单价固定不调整，承诺满足12小时到货时效及质量标准。</w:t>
      </w: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8"/>
          <w:szCs w:val="28"/>
        </w:rPr>
      </w:pPr>
    </w:p>
    <w:p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8"/>
          <w:szCs w:val="28"/>
        </w:rPr>
      </w:pPr>
    </w:p>
    <w:p>
      <w:pPr>
        <w:spacing w:before="120" w:after="120" w:line="288" w:lineRule="auto"/>
        <w:ind w:left="0" w:firstLine="3642" w:firstLineChars="1300"/>
        <w:jc w:val="left"/>
        <w:rPr>
          <w:sz w:val="28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报价单位（盖章）：</w:t>
      </w:r>
      <w:r>
        <w:rPr>
          <w:rFonts w:ascii="Arial" w:hAnsi="Arial" w:eastAsia="等线" w:cs="Arial"/>
          <w:sz w:val="28"/>
          <w:szCs w:val="28"/>
        </w:rPr>
        <w:t>__________</w:t>
      </w:r>
    </w:p>
    <w:p>
      <w:pPr>
        <w:spacing w:before="120" w:after="120" w:line="288" w:lineRule="auto"/>
        <w:ind w:left="0" w:firstLine="3642" w:firstLineChars="1300"/>
        <w:jc w:val="left"/>
        <w:rPr>
          <w:sz w:val="28"/>
          <w:szCs w:val="28"/>
        </w:rPr>
      </w:pPr>
      <w:r>
        <w:rPr>
          <w:rFonts w:ascii="Arial" w:hAnsi="Arial" w:eastAsia="等线" w:cs="Arial"/>
          <w:b/>
          <w:sz w:val="28"/>
          <w:szCs w:val="28"/>
        </w:rPr>
        <w:t>法定代表人/授权委托人：</w:t>
      </w:r>
      <w:r>
        <w:rPr>
          <w:rFonts w:ascii="Arial" w:hAnsi="Arial" w:eastAsia="等线" w:cs="Arial"/>
          <w:sz w:val="28"/>
          <w:szCs w:val="28"/>
        </w:rPr>
        <w:t>_________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21BE6"/>
    <w:rsid w:val="67E77A68"/>
    <w:rsid w:val="6FFB6CEC"/>
    <w:rsid w:val="72C31133"/>
    <w:rsid w:val="7FC73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2026-08-04T17:45:00Z</dcterms:created>
  <dc:creator>HUAWEI</dc:creator>
  <cp:lastModifiedBy>admin1</cp:lastModifiedBy>
  <cp:lastPrinted>2026-08-05T16:01:45Z</cp:lastPrinted>
  <dcterms:modified xsi:type="dcterms:W3CDTF">2026-08-05T16:03:05Z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KSOTemplateDocerSaveRecord">
    <vt:lpwstr>eyJoZGlkIjoiYmUyYzA1YTk0M2Q0NmFjMTM1NmMxMTNkNzU4NzkxYWUiLCJ1c2VySWQiOiIxMjA2MDM2ODk4In0=</vt:lpwstr>
  </property>
  <property fmtid="{D5CDD505-2E9C-101B-9397-08002B2CF9AE}" pid="4" name="ICV">
    <vt:lpwstr>34602416A8C9B6A6E4E5726A89616C63</vt:lpwstr>
  </property>
</Properties>
</file>