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DD" w:rsidRDefault="003E6BDD">
      <w:pPr>
        <w:spacing w:line="570" w:lineRule="exact"/>
      </w:pPr>
    </w:p>
    <w:p w:rsidR="003E6BDD" w:rsidRDefault="003E6BDD">
      <w:pPr>
        <w:spacing w:line="570" w:lineRule="exact"/>
      </w:pPr>
    </w:p>
    <w:p w:rsidR="003E6BDD" w:rsidRDefault="003E6BDD">
      <w:pPr>
        <w:spacing w:line="570" w:lineRule="exact"/>
        <w:rPr>
          <w:rFonts w:ascii="宋体" w:eastAsia="黑体" w:hAnsi="宋体"/>
          <w:sz w:val="44"/>
        </w:rPr>
      </w:pPr>
    </w:p>
    <w:p w:rsidR="003E6BDD" w:rsidRDefault="003E6BDD">
      <w:pPr>
        <w:spacing w:line="570" w:lineRule="exact"/>
        <w:rPr>
          <w:rFonts w:ascii="宋体" w:eastAsia="黑体" w:hAnsi="宋体"/>
          <w:sz w:val="44"/>
        </w:rPr>
      </w:pPr>
    </w:p>
    <w:p w:rsidR="003E6BDD" w:rsidRDefault="003E6BDD">
      <w:pPr>
        <w:spacing w:line="570" w:lineRule="exact"/>
        <w:rPr>
          <w:rFonts w:ascii="宋体" w:eastAsia="黑体" w:hAnsi="宋体"/>
          <w:sz w:val="44"/>
        </w:rPr>
      </w:pPr>
    </w:p>
    <w:p w:rsidR="003E6BDD" w:rsidRDefault="003E6BDD">
      <w:pPr>
        <w:spacing w:line="570" w:lineRule="exact"/>
        <w:rPr>
          <w:rFonts w:ascii="宋体" w:eastAsia="黑体" w:hAnsi="宋体"/>
          <w:sz w:val="44"/>
        </w:rPr>
      </w:pPr>
    </w:p>
    <w:p w:rsidR="003E6BDD" w:rsidRDefault="003E6BDD">
      <w:pPr>
        <w:spacing w:line="570" w:lineRule="exact"/>
        <w:rPr>
          <w:rFonts w:ascii="宋体" w:eastAsia="黑体" w:hAnsi="宋体"/>
          <w:sz w:val="44"/>
        </w:rPr>
      </w:pPr>
    </w:p>
    <w:p w:rsidR="003E6BDD" w:rsidRDefault="009D5B01">
      <w:pPr>
        <w:spacing w:line="596" w:lineRule="exact"/>
        <w:jc w:val="center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尤人社〔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="仿宋_GB2312" w:hAnsi="Calibri" w:cs="Times New Roman" w:hint="eastAsia"/>
        </w:rPr>
        <w:t>〕</w:t>
      </w:r>
      <w:r>
        <w:rPr>
          <w:rFonts w:asciiTheme="minorEastAsia" w:eastAsiaTheme="minorEastAsia" w:hAnsiTheme="minorEastAsia" w:cstheme="minorEastAsia" w:hint="eastAsia"/>
        </w:rPr>
        <w:t>55</w:t>
      </w:r>
      <w:r>
        <w:rPr>
          <w:rFonts w:ascii="仿宋_GB2312" w:hAnsi="Calibri" w:cs="Times New Roman" w:hint="eastAsia"/>
        </w:rPr>
        <w:t>号</w:t>
      </w:r>
    </w:p>
    <w:p w:rsidR="003E6BDD" w:rsidRDefault="009D5B01">
      <w:pPr>
        <w:tabs>
          <w:tab w:val="left" w:pos="5452"/>
        </w:tabs>
        <w:spacing w:line="596" w:lineRule="exact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:rsidR="003E6BDD" w:rsidRDefault="009D5B01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尤溪县人力资源和社会保障局关于印发</w:t>
      </w:r>
    </w:p>
    <w:p w:rsidR="003E6BDD" w:rsidRDefault="009D5B01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《尤溪县</w:t>
      </w:r>
      <w:r>
        <w:rPr>
          <w:rFonts w:asciiTheme="minorEastAsia" w:eastAsiaTheme="minorEastAsia" w:hAnsiTheme="minorEastAsia" w:cstheme="minorEastAsia" w:hint="eastAsia"/>
          <w:sz w:val="44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年人才引进和招聘</w:t>
      </w:r>
    </w:p>
    <w:p w:rsidR="003E6BDD" w:rsidRDefault="009D5B01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紧缺急需专业目录》的通知</w:t>
      </w:r>
    </w:p>
    <w:p w:rsidR="003E6BDD" w:rsidRDefault="003E6BDD">
      <w:pPr>
        <w:spacing w:line="596" w:lineRule="exact"/>
        <w:ind w:firstLineChars="200" w:firstLine="632"/>
        <w:rPr>
          <w:rFonts w:ascii="仿宋_GB2312" w:hAnsi="仿宋_GB2312" w:cs="仿宋_GB2312"/>
        </w:rPr>
      </w:pPr>
    </w:p>
    <w:p w:rsidR="003E6BDD" w:rsidRDefault="009D5B01" w:rsidP="0034334E">
      <w:pPr>
        <w:spacing w:line="596" w:lineRule="exact"/>
        <w:rPr>
          <w:rFonts w:ascii="仿宋_GB2312" w:hAnsi="Calibri" w:cs="Times New Roman"/>
          <w:color w:val="000000"/>
        </w:rPr>
      </w:pPr>
      <w:r>
        <w:rPr>
          <w:rFonts w:ascii="仿宋_GB2312" w:hAnsi="Calibri" w:cs="Times New Roman" w:hint="eastAsia"/>
          <w:color w:val="000000"/>
        </w:rPr>
        <w:t>各乡镇党委、政府，县直各单位：</w:t>
      </w:r>
    </w:p>
    <w:p w:rsidR="003E6BDD" w:rsidRDefault="009D5B01" w:rsidP="0034334E">
      <w:pPr>
        <w:shd w:val="clear" w:color="auto" w:fill="FFFFFF"/>
        <w:spacing w:line="596" w:lineRule="exact"/>
        <w:ind w:firstLineChars="200" w:firstLine="632"/>
        <w:outlineLvl w:val="4"/>
        <w:rPr>
          <w:rFonts w:ascii="仿宋_GB2312" w:hAnsi="宋体" w:cs="Arial"/>
          <w:kern w:val="0"/>
        </w:rPr>
      </w:pPr>
      <w:r>
        <w:rPr>
          <w:rFonts w:ascii="仿宋_GB2312" w:hAnsi="宋体" w:cs="Arial" w:hint="eastAsia"/>
          <w:kern w:val="0"/>
        </w:rPr>
        <w:t>为进一步贯彻落实《尤溪县人民政府关于印发尤溪县鼓励引进人才的十条措施（试行）的通知》等文件精神，加快构建具有尤溪特色和区域竞争力的人才制度优势，扎实做好我县人才引进和招聘工作，经研究，现将《尤溪县</w:t>
      </w:r>
      <w:r>
        <w:rPr>
          <w:rFonts w:ascii="仿宋_GB2312" w:hAnsi="宋体" w:cs="Arial" w:hint="eastAsia"/>
          <w:kern w:val="0"/>
        </w:rPr>
        <w:t>2024</w:t>
      </w:r>
      <w:r>
        <w:rPr>
          <w:rFonts w:ascii="仿宋_GB2312" w:hAnsi="宋体" w:cs="Arial" w:hint="eastAsia"/>
          <w:kern w:val="0"/>
        </w:rPr>
        <w:t>年人才引进和招聘紧缺急需专业目录》（以下简称《紧缺急需专业目录》）印发给你们。请各单位结合实际更加精准引才聚才，全面提升我县人才竞争力、科技创新力、产业集聚力，为推动尤溪高质量发展提供有力的人才支撑和智力支持。</w:t>
      </w:r>
    </w:p>
    <w:p w:rsidR="003E6BDD" w:rsidRDefault="009D5B01" w:rsidP="0034334E">
      <w:pPr>
        <w:spacing w:line="596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《紧缺急需专业目录》所列专业招聘对象为本科（学士）及以上学历、学位（含专升本）且年龄不超过</w:t>
      </w:r>
      <w:r>
        <w:rPr>
          <w:rFonts w:asciiTheme="minorEastAsia" w:eastAsiaTheme="minorEastAsia" w:hAnsiTheme="minorEastAsia" w:cstheme="minorEastAsia" w:hint="eastAsia"/>
        </w:rPr>
        <w:t>30</w:t>
      </w:r>
      <w:r>
        <w:rPr>
          <w:rFonts w:ascii="仿宋_GB2312" w:hAnsi="仿宋_GB2312" w:cs="仿宋_GB2312" w:hint="eastAsia"/>
        </w:rPr>
        <w:t>周</w:t>
      </w:r>
      <w:r>
        <w:rPr>
          <w:rFonts w:ascii="仿宋_GB2312" w:hAnsi="仿宋_GB2312" w:cs="仿宋_GB2312" w:hint="eastAsia"/>
        </w:rPr>
        <w:t>岁的应往届毕业生（我市机关事业单位在编在岗人员除外）。</w:t>
      </w:r>
      <w:r>
        <w:rPr>
          <w:rFonts w:ascii="仿宋_GB2312" w:hAnsi="Calibri" w:cs="仿宋" w:hint="eastAsia"/>
          <w:kern w:val="0"/>
        </w:rPr>
        <w:t>我县乡镇学校、卫生院和乡镇其他事业单位招聘对象的学历可放宽至专科及以上。</w:t>
      </w:r>
    </w:p>
    <w:p w:rsidR="003E6BDD" w:rsidRDefault="009D5B01" w:rsidP="0034334E">
      <w:pPr>
        <w:spacing w:line="596" w:lineRule="exact"/>
        <w:ind w:firstLineChars="200" w:firstLine="632"/>
        <w:rPr>
          <w:rFonts w:ascii="仿宋_GB2312" w:hAnsi="宋体" w:cs="Arial"/>
          <w:kern w:val="0"/>
        </w:rPr>
      </w:pPr>
      <w:r>
        <w:rPr>
          <w:rFonts w:ascii="仿宋_GB2312" w:hAnsi="Calibri" w:cs="仿宋" w:hint="eastAsia"/>
          <w:kern w:val="0"/>
        </w:rPr>
        <w:t>我县各事业单位公开招聘工作人员时，</w:t>
      </w:r>
      <w:r>
        <w:rPr>
          <w:rFonts w:ascii="仿宋_GB2312" w:hAnsi="宋体" w:cs="Arial" w:hint="eastAsia"/>
          <w:kern w:val="0"/>
        </w:rPr>
        <w:t>对符合我县</w:t>
      </w:r>
      <w:r>
        <w:rPr>
          <w:rFonts w:ascii="仿宋_GB2312" w:hAnsi="Calibri" w:cs="仿宋" w:hint="eastAsia"/>
          <w:kern w:val="0"/>
        </w:rPr>
        <w:t>确定的年度紧缺急需专业的毕业生，</w:t>
      </w:r>
      <w:r>
        <w:rPr>
          <w:rFonts w:ascii="仿宋_GB2312" w:hAnsi="宋体" w:cs="Arial" w:hint="eastAsia"/>
          <w:kern w:val="0"/>
        </w:rPr>
        <w:t>或符合福建省年度紧缺急需人才引进指导目录规定条件的人才，或高级技术职称的高层次人才，或硕士及以上学位的研究生，或特殊人才，可简化招聘程序，采取直接面试考核的方式招聘。</w:t>
      </w:r>
    </w:p>
    <w:p w:rsidR="003E6BDD" w:rsidRDefault="003E6BDD" w:rsidP="0034334E">
      <w:pPr>
        <w:spacing w:line="596" w:lineRule="exact"/>
        <w:ind w:firstLineChars="200" w:firstLine="632"/>
        <w:rPr>
          <w:rFonts w:ascii="仿宋_GB2312" w:hAnsi="仿宋_GB2312" w:cs="仿宋_GB2312"/>
        </w:rPr>
      </w:pPr>
    </w:p>
    <w:p w:rsidR="003E6BDD" w:rsidRDefault="009D5B01" w:rsidP="0034334E">
      <w:pPr>
        <w:spacing w:line="596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附件：尤溪县</w:t>
      </w:r>
      <w:r>
        <w:rPr>
          <w:rFonts w:asciiTheme="minorEastAsia" w:eastAsiaTheme="minorEastAsia" w:hAnsiTheme="minorEastAsia" w:cstheme="minorEastAsia" w:hint="eastAsia"/>
        </w:rPr>
        <w:t>2024</w:t>
      </w:r>
      <w:r>
        <w:rPr>
          <w:rFonts w:ascii="仿宋_GB2312" w:hAnsi="仿宋_GB2312" w:cs="仿宋_GB2312" w:hint="eastAsia"/>
        </w:rPr>
        <w:t>年人才引进和招聘紧缺急需专业目录</w:t>
      </w:r>
    </w:p>
    <w:p w:rsidR="003E6BDD" w:rsidRDefault="003E6BDD">
      <w:pPr>
        <w:spacing w:line="596" w:lineRule="exact"/>
        <w:rPr>
          <w:rFonts w:ascii="仿宋_GB2312" w:hAnsi="仿宋_GB2312" w:cs="仿宋_GB2312"/>
        </w:rPr>
      </w:pPr>
    </w:p>
    <w:p w:rsidR="003E6BDD" w:rsidRDefault="009D5B01">
      <w:pPr>
        <w:spacing w:line="596" w:lineRule="exact"/>
        <w:ind w:rightChars="135" w:right="426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尤溪县人力资源和社会保障局</w:t>
      </w:r>
    </w:p>
    <w:p w:rsidR="003E6BDD" w:rsidRDefault="0034334E">
      <w:pPr>
        <w:spacing w:line="596" w:lineRule="exact"/>
        <w:ind w:rightChars="135" w:right="426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             </w:t>
      </w:r>
      <w:r w:rsidR="009D5B01">
        <w:rPr>
          <w:rFonts w:ascii="仿宋_GB2312" w:hAnsi="仿宋_GB2312" w:cs="仿宋_GB2312" w:hint="eastAsia"/>
        </w:rPr>
        <w:t>2023</w:t>
      </w:r>
      <w:r w:rsidR="009D5B01">
        <w:rPr>
          <w:rFonts w:ascii="仿宋_GB2312" w:hAnsi="仿宋_GB2312" w:cs="仿宋_GB2312" w:hint="eastAsia"/>
        </w:rPr>
        <w:t>年</w:t>
      </w:r>
      <w:r w:rsidR="009D5B01">
        <w:rPr>
          <w:rFonts w:ascii="仿宋_GB2312" w:hAnsi="仿宋_GB2312" w:cs="仿宋_GB2312" w:hint="eastAsia"/>
        </w:rPr>
        <w:t>11</w:t>
      </w:r>
      <w:r w:rsidR="009D5B01">
        <w:rPr>
          <w:rFonts w:ascii="仿宋_GB2312" w:hAnsi="仿宋_GB2312" w:cs="仿宋_GB2312" w:hint="eastAsia"/>
        </w:rPr>
        <w:t>月</w:t>
      </w:r>
      <w:r w:rsidR="009D5B01">
        <w:rPr>
          <w:rFonts w:ascii="仿宋_GB2312" w:hAnsi="仿宋_GB2312" w:cs="仿宋_GB2312" w:hint="eastAsia"/>
        </w:rPr>
        <w:t>21</w:t>
      </w:r>
      <w:r w:rsidR="009D5B01">
        <w:rPr>
          <w:rFonts w:ascii="仿宋_GB2312" w:hAnsi="仿宋_GB2312" w:cs="仿宋_GB2312" w:hint="eastAsia"/>
        </w:rPr>
        <w:t>日</w:t>
      </w:r>
    </w:p>
    <w:p w:rsidR="003E6BDD" w:rsidRDefault="009D5B01">
      <w:pPr>
        <w:spacing w:line="596" w:lineRule="exact"/>
        <w:ind w:firstLineChars="200" w:firstLine="632"/>
        <w:rPr>
          <w:rFonts w:ascii="仿宋_GB2312" w:hAnsi="仿宋_GB2312" w:cs="仿宋_GB2312"/>
        </w:rPr>
        <w:sectPr w:rsidR="003E6BDD">
          <w:footerReference w:type="even" r:id="rId7"/>
          <w:footerReference w:type="default" r:id="rId8"/>
          <w:pgSz w:w="11906" w:h="16838"/>
          <w:pgMar w:top="1928" w:right="1531" w:bottom="1758" w:left="1531" w:header="851" w:footer="1588" w:gutter="0"/>
          <w:pgNumType w:fmt="numberInDash"/>
          <w:cols w:space="425"/>
          <w:docGrid w:type="linesAndChars" w:linePitch="579" w:charSpace="-849"/>
        </w:sectPr>
      </w:pPr>
      <w:r>
        <w:rPr>
          <w:rFonts w:ascii="仿宋_GB2312" w:hAnsi="仿宋_GB2312" w:cs="仿宋_GB2312" w:hint="eastAsia"/>
        </w:rPr>
        <w:t>（此件主动公开）</w:t>
      </w:r>
      <w:r>
        <w:rPr>
          <w:rFonts w:ascii="仿宋_GB2312" w:hAnsi="仿宋_GB2312" w:cs="仿宋_GB2312" w:hint="eastAsia"/>
        </w:rPr>
        <w:t xml:space="preserve">  </w:t>
      </w:r>
    </w:p>
    <w:p w:rsidR="003E6BDD" w:rsidRDefault="009D5B01">
      <w:pPr>
        <w:spacing w:line="5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</w:p>
    <w:p w:rsidR="003E6BDD" w:rsidRDefault="003E6BDD">
      <w:pPr>
        <w:spacing w:line="520" w:lineRule="exact"/>
        <w:rPr>
          <w:rFonts w:ascii="黑体" w:eastAsia="黑体" w:hAnsi="黑体" w:cs="黑体"/>
        </w:rPr>
      </w:pPr>
    </w:p>
    <w:p w:rsidR="003E6BDD" w:rsidRDefault="009D5B0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尤溪县</w:t>
      </w:r>
      <w:r>
        <w:rPr>
          <w:rFonts w:ascii="方正小标宋简体" w:eastAsia="方正小标宋简体" w:hAnsiTheme="minorEastAsia" w:cstheme="minorEastAsia" w:hint="eastAsia"/>
          <w:sz w:val="44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年人才引进和招聘紧缺急需专业目录</w:t>
      </w:r>
    </w:p>
    <w:p w:rsidR="003E6BDD" w:rsidRDefault="003E6BD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tbl>
      <w:tblPr>
        <w:tblW w:w="13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2313"/>
        <w:gridCol w:w="7796"/>
        <w:gridCol w:w="2033"/>
      </w:tblGrid>
      <w:tr w:rsidR="003E6BDD">
        <w:trPr>
          <w:trHeight w:val="567"/>
          <w:tblHeader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产业或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主要涉及领域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3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3E6BDD">
        <w:trPr>
          <w:trHeight w:val="580"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全领域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90"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临床医学类，基础医学类，公共卫生与预防医学类，医学技术类，护理学类，药学类，中西医临床医学、中西医结合临床、中西医结合基础、中西医结合康复学、中医学、针灸推拿（学）、针灸学、针灸推拿、中医康复学、中医康复技术、中医骨伤科学、中医骨伤科学（含推拿）、中医骨伤、中药（学）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68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科研教学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中职、技校教学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机械类，政治学类，中国语言文学类，数学类，外国语言文学类，体育学类，历史学类，土木工程、物联网工程、物联网工程技术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  <w:u w:val="single"/>
              </w:rPr>
            </w:pPr>
          </w:p>
        </w:tc>
      </w:tr>
      <w:tr w:rsidR="003E6BDD">
        <w:trPr>
          <w:trHeight w:val="1970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中国语言文学类，数学类，历史学类，地理科学类，生物科学类，政治学类，马克思主义理论类，化学类，物理学类，体育学类，表演艺术类，心理学类，心理咨询与心理健康教育、学前教育、学前教育学、特殊教育、特殊教育教育学、特殊教育学、小学教育、科学教育、小学科学教育、科学与技术教育、小学教育（科学方向）、教育硕士、语文教育、数学教育、小学语文教育、小学数学教育、地理教育、物理教育、化学教育、音乐教育、教育康复学</w:t>
            </w:r>
          </w:p>
        </w:tc>
        <w:tc>
          <w:tcPr>
            <w:tcW w:w="203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具有相应教师资格证书</w:t>
            </w:r>
          </w:p>
        </w:tc>
      </w:tr>
      <w:tr w:rsidR="003E6BDD">
        <w:trPr>
          <w:trHeight w:val="802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rPr>
                <w:rFonts w:ascii="仿宋_GB2312" w:hAnsi="仿宋_GB2312" w:cs="仿宋_GB2312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lastRenderedPageBreak/>
              <w:t>文化体育、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</w:rPr>
              <w:t>文化事业与产业、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</w:rPr>
              <w:t>融媒体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艺术设计类，表演艺术类，新闻传播学类，数字媒体（应用）技术、数字媒体技术、数字媒体应用技术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72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文物保护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文物与博物馆（学），博物馆学，文物保护技术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图书、档案管理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图书档案学类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</w:rPr>
              <w:t>竞技体育、健身休闲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体育学类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37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交通运输管理</w:t>
            </w:r>
          </w:p>
        </w:tc>
        <w:tc>
          <w:tcPr>
            <w:tcW w:w="779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交通运输综合管理类、公路运输类、土建类、机械类、冷链物流技术与管理、交通建设与装备、电气工程及其自动化、电气工程与自动化、电气工程</w:t>
            </w:r>
          </w:p>
        </w:tc>
        <w:tc>
          <w:tcPr>
            <w:tcW w:w="2033" w:type="dxa"/>
            <w:vMerge w:val="restart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3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公路桥梁、隧道工程</w:t>
            </w:r>
          </w:p>
        </w:tc>
        <w:tc>
          <w:tcPr>
            <w:tcW w:w="779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水利水电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水电工程管理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防洪排涝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给排水科学与工程、给（水）排水工程、给排水工程技术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94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城乡建设</w:t>
            </w: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城乡建设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建筑工程、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市政设施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土建类，电气自动化类，机电一体化工程（技术）、机电设备维修与管理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94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城乡规划与建设</w:t>
            </w:r>
          </w:p>
        </w:tc>
        <w:tc>
          <w:tcPr>
            <w:tcW w:w="779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土建类，测绘类，地理科学类，土地资源管理、林学、林业信息工程与管理、林业调查与信息处理、林业经济信息管理</w:t>
            </w:r>
          </w:p>
        </w:tc>
        <w:tc>
          <w:tcPr>
            <w:tcW w:w="2033" w:type="dxa"/>
            <w:vMerge w:val="restart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794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779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922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地质矿产开发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利用及保护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地矿类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3E6BDD">
        <w:trPr>
          <w:cantSplit/>
          <w:trHeight w:val="1220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资产评估、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风险控制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资产评估、资产评估与管理、资产评估硕士、房地产经营管理、房地产经营与管理、房地产开发与管理、房地产经营与估价、房地产智能检测与估价、房地产检测与估价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3E6BDD">
        <w:trPr>
          <w:cantSplit/>
          <w:trHeight w:val="862"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生态环境保护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环保科研、监测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3E6BDD">
        <w:trPr>
          <w:trHeight w:val="1175"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安全生产监管、地质灾害救援、防火指挥、防汛抗旱等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地矿类，化工与制药类，水利类，土建类，森林资源类，材料类，环境安全技术类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454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特色产业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生物医药制造研发</w:t>
            </w:r>
          </w:p>
        </w:tc>
        <w:tc>
          <w:tcPr>
            <w:tcW w:w="779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机械类，电气自动化类，材料类，生物工程类，林业工程类，森林资源类，化工与制药类，纺织科学与工程类，木材加工技术（藤竹加工工艺方向）、雕刻艺术与家具设计、雕刻艺术设计、产品设计</w:t>
            </w:r>
          </w:p>
        </w:tc>
        <w:tc>
          <w:tcPr>
            <w:tcW w:w="2033" w:type="dxa"/>
            <w:vMerge w:val="restart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454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竹木产品加工</w:t>
            </w:r>
          </w:p>
        </w:tc>
        <w:tc>
          <w:tcPr>
            <w:tcW w:w="779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454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高端纺织品加工</w:t>
            </w:r>
          </w:p>
        </w:tc>
        <w:tc>
          <w:tcPr>
            <w:tcW w:w="779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10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现代种业、现代农业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植物生产类，食品科学与工程类，农业经济管理类，动物医学类，动物生产类，生物科学类，环境生态类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10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文旅康养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森林资源类，旅游餐饮类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</w:p>
        </w:tc>
      </w:tr>
      <w:tr w:rsidR="003E6BDD">
        <w:trPr>
          <w:trHeight w:val="532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</w:rPr>
              <w:t>数字经济、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</w:rPr>
              <w:t>电子政务建设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通信信息类，计算机软件技术类，计算机信息管理类，计算机网络技术类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 w:val="restart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现代</w:t>
            </w:r>
          </w:p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物流管理、现代物流管理、物流、物流信息、物流信息管理专业、国际物流、现代物流管理、电子商务物流、物流工程与管理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物业管理、物业设施管理、现代物业管理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vMerge/>
            <w:noWrap/>
            <w:vAlign w:val="center"/>
          </w:tcPr>
          <w:p w:rsidR="003E6BDD" w:rsidRDefault="003E6BDD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养老托育服务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老年服务与管理、老年医学、社会学、社会工作、中医学、中医康复学、康复物理治疗、康复作业治疗、健康服务与管理、康复治疗学、运动康复、听力与言语康复学、心理学、食品卫生与营养学，学前教育、学前教育学、早期教育、幼儿教育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E6BDD">
        <w:trPr>
          <w:trHeight w:val="567"/>
          <w:jc w:val="center"/>
        </w:trPr>
        <w:tc>
          <w:tcPr>
            <w:tcW w:w="135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其他重点产业</w:t>
            </w:r>
          </w:p>
        </w:tc>
        <w:tc>
          <w:tcPr>
            <w:tcW w:w="2313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工业自动化</w:t>
            </w:r>
          </w:p>
        </w:tc>
        <w:tc>
          <w:tcPr>
            <w:tcW w:w="7796" w:type="dxa"/>
            <w:noWrap/>
            <w:vAlign w:val="center"/>
          </w:tcPr>
          <w:p w:rsidR="003E6BDD" w:rsidRDefault="009D5B01"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机械类，电气自动化类</w:t>
            </w:r>
          </w:p>
        </w:tc>
        <w:tc>
          <w:tcPr>
            <w:tcW w:w="2033" w:type="dxa"/>
            <w:noWrap/>
            <w:vAlign w:val="center"/>
          </w:tcPr>
          <w:p w:rsidR="003E6BDD" w:rsidRDefault="003E6BDD">
            <w:pPr>
              <w:widowControl/>
              <w:spacing w:line="360" w:lineRule="exact"/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</w:tbl>
    <w:p w:rsidR="003E6BDD" w:rsidRDefault="003E6BDD">
      <w:pPr>
        <w:spacing w:line="300" w:lineRule="exact"/>
        <w:rPr>
          <w:rFonts w:ascii="仿宋_GB2312" w:hAnsi="仿宋_GB2312" w:cs="仿宋_GB2312"/>
          <w:sz w:val="24"/>
          <w:szCs w:val="20"/>
        </w:rPr>
      </w:pPr>
    </w:p>
    <w:p w:rsidR="003E6BDD" w:rsidRDefault="009D5B01">
      <w:pPr>
        <w:spacing w:line="300" w:lineRule="exact"/>
        <w:rPr>
          <w:rFonts w:ascii="仿宋_GB2312" w:hAnsi="仿宋_GB2312" w:cs="仿宋_GB2312"/>
          <w:sz w:val="24"/>
          <w:szCs w:val="20"/>
        </w:rPr>
      </w:pPr>
      <w:r>
        <w:rPr>
          <w:rFonts w:ascii="仿宋_GB2312" w:hAnsi="仿宋_GB2312" w:cs="仿宋_GB2312" w:hint="eastAsia"/>
          <w:sz w:val="24"/>
          <w:szCs w:val="20"/>
        </w:rPr>
        <w:t>备注：</w:t>
      </w:r>
    </w:p>
    <w:p w:rsidR="003E6BDD" w:rsidRDefault="009D5B01">
      <w:pPr>
        <w:spacing w:line="300" w:lineRule="exact"/>
        <w:rPr>
          <w:rFonts w:ascii="仿宋_GB2312" w:hAnsi="仿宋_GB2312" w:cs="仿宋_GB2312"/>
          <w:sz w:val="24"/>
          <w:szCs w:val="20"/>
        </w:rPr>
      </w:pPr>
      <w:r>
        <w:rPr>
          <w:rFonts w:asciiTheme="minorEastAsia" w:eastAsiaTheme="minorEastAsia" w:hAnsiTheme="minorEastAsia" w:cstheme="minorEastAsia" w:hint="eastAsia"/>
          <w:sz w:val="24"/>
          <w:szCs w:val="20"/>
        </w:rPr>
        <w:t>1</w:t>
      </w:r>
      <w:r>
        <w:rPr>
          <w:rFonts w:ascii="仿宋_GB2312" w:hAnsi="仿宋_GB2312" w:cs="仿宋_GB2312" w:hint="eastAsia"/>
          <w:sz w:val="24"/>
          <w:szCs w:val="20"/>
        </w:rPr>
        <w:t>.</w:t>
      </w:r>
      <w:r>
        <w:rPr>
          <w:rFonts w:ascii="仿宋_GB2312" w:hAnsi="仿宋_GB2312" w:cs="仿宋_GB2312" w:hint="eastAsia"/>
          <w:sz w:val="24"/>
          <w:szCs w:val="20"/>
        </w:rPr>
        <w:t>表格中某产业或行业、某主要涉及领域所对应的专业要求和其他条件是指该产业或行业、该主要涉及领域紧缺急需人才所需要的专业要求和其他条件，对应的专业要求所列专业及类别之外的专业不属于该产业或行业、该主要涉及领域的紧缺急需专业。</w:t>
      </w:r>
    </w:p>
    <w:p w:rsidR="003E6BDD" w:rsidRDefault="009D5B01">
      <w:pPr>
        <w:spacing w:line="300" w:lineRule="exact"/>
        <w:rPr>
          <w:rFonts w:ascii="仿宋_GB2312" w:hAnsi="仿宋_GB2312" w:cs="仿宋_GB2312"/>
          <w:sz w:val="24"/>
          <w:szCs w:val="20"/>
        </w:rPr>
      </w:pPr>
      <w:r>
        <w:rPr>
          <w:rFonts w:asciiTheme="minorEastAsia" w:eastAsiaTheme="minorEastAsia" w:hAnsiTheme="minorEastAsia" w:cstheme="minorEastAsia" w:hint="eastAsia"/>
          <w:sz w:val="24"/>
          <w:szCs w:val="20"/>
        </w:rPr>
        <w:t>2</w:t>
      </w:r>
      <w:r>
        <w:rPr>
          <w:rFonts w:ascii="仿宋_GB2312" w:hAnsi="仿宋_GB2312" w:cs="仿宋_GB2312" w:hint="eastAsia"/>
          <w:sz w:val="24"/>
          <w:szCs w:val="20"/>
        </w:rPr>
        <w:t>.</w:t>
      </w:r>
      <w:r>
        <w:rPr>
          <w:rFonts w:ascii="仿宋_GB2312" w:hAnsi="仿宋_GB2312" w:cs="仿宋_GB2312" w:hint="eastAsia"/>
          <w:sz w:val="24"/>
          <w:szCs w:val="20"/>
        </w:rPr>
        <w:t>表格中专业要求所列专业及类别名称以福建省发布的年度《福建省机关事业单位招考专业指导目录》为准，专业要求所列类别的包含该类别所属的全部专业。</w:t>
      </w:r>
    </w:p>
    <w:p w:rsidR="003E6BDD" w:rsidRDefault="003E6BDD">
      <w:pPr>
        <w:spacing w:line="300" w:lineRule="exact"/>
        <w:rPr>
          <w:rFonts w:ascii="仿宋_GB2312" w:hAnsi="仿宋_GB2312" w:cs="仿宋_GB2312"/>
          <w:sz w:val="24"/>
          <w:szCs w:val="20"/>
        </w:rPr>
      </w:pPr>
    </w:p>
    <w:p w:rsidR="003E6BDD" w:rsidRDefault="003E6BDD">
      <w:pPr>
        <w:spacing w:line="300" w:lineRule="exact"/>
        <w:rPr>
          <w:rFonts w:ascii="仿宋_GB2312" w:hAnsi="仿宋_GB2312" w:cs="仿宋_GB2312"/>
          <w:sz w:val="24"/>
          <w:szCs w:val="20"/>
        </w:rPr>
      </w:pPr>
    </w:p>
    <w:p w:rsidR="003E6BDD" w:rsidRDefault="003E6BDD">
      <w:pPr>
        <w:spacing w:line="300" w:lineRule="exact"/>
        <w:rPr>
          <w:rFonts w:ascii="仿宋_GB2312" w:hAnsi="仿宋_GB2312" w:cs="仿宋_GB2312"/>
          <w:sz w:val="24"/>
          <w:szCs w:val="20"/>
        </w:rPr>
      </w:pPr>
    </w:p>
    <w:p w:rsidR="003E6BDD" w:rsidRDefault="003E6BDD" w:rsidP="0034334E">
      <w:pPr>
        <w:spacing w:afterLines="10" w:line="560" w:lineRule="exact"/>
        <w:ind w:leftChars="100" w:left="316" w:rightChars="100" w:right="316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pict>
          <v:line id="Line 4" o:spid="_x0000_s1031" style="position:absolute;left:0;text-align:left;z-index:251663360" from="0,0" to="660.1pt,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KV0BirBAQAAjAMAAA4AAABkcnMvZTJvRG9jLnhtbK1TTW/bMAy9&#10;D9h/EHRf7GRttxlxeljWXYqtQLcfwEi0LUBfENU4+fejlDTdx2UY5oNMidTj4yO1vj04K/aYyATf&#10;y+WilQK9Ctr4sZffv929eS8FZfAabPDYyyOSvN28frWeY4erMAWrMQkG8dTNsZdTzrFrGlITOqBF&#10;iOjZOYTkIPM2jY1OMDO6s82qbW+aOSQdU1BIxKfbk1NuKv4woMpfh4EwC9tL5pbrmuq6K2uzWUM3&#10;JoiTUWca8A8sHBjPSS9QW8ggnpL5A8oZlQKFIS9UcE0YBqOw1sDVLNvfqnmcIGKthcWheJGJ/h+s&#10;+rJ/SMLoXr6VwoPjFt0bj+KqKDNH6jjgMT6k847YLGUehuTKnwsQh6rm8aImHrJQfHh9s7z+cMWi&#10;q2df83IxJsqfMThRjF5azln1g/09ZU7Goc8hJY/1YubxWr1rCx7woAwWMpsuMnXyY71MwRp9Z6wt&#10;VyiNu482iT2U1tev1MTAv4SVLFug6RRXXaehmBD0J69FPkYWxfP0ysLBoZbCIg97sRgQugzG/k0k&#10;p7aeGRRZT0IWaxf0kVvwFJMZJ5ZiWVkWD7e88j2PZ5mpn/cV6eURb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AJtO9MAAAACAQAADwAAAAAAAAABACAAAAAiAAAAZHJzL2Rvd25yZXYueG1sUEsB&#10;AhQAFAAAAAgAh07iQKV0BirBAQAAjAMAAA4AAAAAAAAAAQAgAAAAIgEAAGRycy9lMm9Eb2MueG1s&#10;UEsFBgAAAAAGAAYAWQEAAFUFAAAAAA==&#10;" strokeweight="1pt"/>
        </w:pict>
      </w:r>
      <w:r w:rsidR="009D5B01">
        <w:rPr>
          <w:rFonts w:ascii="仿宋_GB2312" w:hint="eastAsia"/>
          <w:sz w:val="28"/>
          <w:szCs w:val="28"/>
        </w:rPr>
        <w:t>抄送：</w:t>
      </w:r>
      <w:r w:rsidR="009D5B01">
        <w:rPr>
          <w:rFonts w:ascii="仿宋_GB2312" w:hAnsi="宋体" w:hint="eastAsia"/>
          <w:bCs/>
          <w:sz w:val="28"/>
          <w:szCs w:val="28"/>
        </w:rPr>
        <w:t>中共尤溪县委组织部、县委编办</w:t>
      </w:r>
      <w:r w:rsidR="009D5B01">
        <w:rPr>
          <w:rFonts w:ascii="仿宋_GB2312" w:hint="eastAsia"/>
          <w:sz w:val="28"/>
          <w:szCs w:val="28"/>
        </w:rPr>
        <w:t>。</w:t>
      </w:r>
    </w:p>
    <w:p w:rsidR="003E6BDD" w:rsidRDefault="003E6BDD">
      <w:pPr>
        <w:ind w:leftChars="100" w:left="316" w:rightChars="-45" w:right="-142"/>
        <w:rPr>
          <w:rFonts w:ascii="仿宋_GB2312" w:hAnsi="仿宋_GB2312" w:cs="仿宋_GB2312"/>
          <w:sz w:val="24"/>
          <w:szCs w:val="20"/>
        </w:rPr>
      </w:pPr>
      <w:r w:rsidRPr="003E6BDD">
        <w:rPr>
          <w:rFonts w:ascii="仿宋_GB2312"/>
          <w:bCs/>
          <w:sz w:val="28"/>
          <w:szCs w:val="28"/>
        </w:rPr>
        <w:pict>
          <v:line id="Line 2" o:spid="_x0000_s1029" style="position:absolute;left:0;text-align:left;z-index:251661312" from="0,31.2pt" to="660.1pt,31.2pt" o:gfxdata="UEsDBAoAAAAAAIdO4kAAAAAAAAAAAAAAAAAEAAAAZHJzL1BLAwQUAAAACACHTuJAZS504NUAAAAG&#10;AQAADwAAAGRycy9kb3ducmV2LnhtbE2PT0/DMAzF70h8h8hI3Fi6ahpRaboDaJpAXLYhcfVa0xQa&#10;p2uyP3x7jDiwm5+f9d7P5eLse3WkMXaBLUwnGSjiOjQdtxbetss7Ayom5Ab7wGThmyIsquurEosm&#10;nHhNx01qlYRwLNCCS2kotI61I49xEgZi8T7C6DGJHFvdjHiScN/rPMvm2mPH0uBwoEdH9dfm4C3g&#10;02qd3k3+ct89u9fP7XK/cmZv7e3NNHsAleic/o/hF1/QoRKmXThwE1VvQR5JFub5DJS4xsxk2P0t&#10;dFXqS/zqB1BLAwQUAAAACACHTuJALZigZr8BAACMAwAADgAAAGRycy9lMm9Eb2MueG1srVNNb9sw&#10;DL0P2H8QdF/sBGu3GXF6aNZdiq1Atx/ASLQtQF8Q1Tj596OUNN3HZRjqg0yJ1OPjI7W+OTgr9pjI&#10;BN/L5aKVAr0K2vixlz++3737KAVl8Bps8NjLI5K82bx9s55jh6swBasxCQbx1M2xl1POsWsaUhM6&#10;oEWI6Nk5hOQg8zaNjU4wM7qzzaptr5s5JB1TUEjEp9uTU24q/jCgyt+GgTAL20vmluua6rora7NZ&#10;QzcmiJNRZxrwHywcGM9JL1BbyCCekvkLyhmVAoUhL1RwTRgGo7DWwNUs2z+qeZwgYq2FxaF4kYle&#10;D1Z93T8kYTT3TgoPjlt0bzyKVVFmjtRxwGN8SOcdsVnKPAzJlT8XIA5VzeNFTTxkofjw6np59ek9&#10;i66efc3LxZgof8HgRDF6aTln1Q/295Q5GYc+h5Q81ouZKa4+tAUPeFAGC5lNF5k6+bFepmCNvjPW&#10;liuUxt2tTWIPpfX1KzUx8G9hJcsWaDrFVddpKCYE/dlrkY+RRfE8vbJwcKilsMjDXiwGhC6Dsf8S&#10;yamtZwZF1pOQxdoFfeQWPMVkxomlWFaWxcMtr3zP41lm6td9RXp5RJ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S504NUAAAAGAQAADwAAAAAAAAABACAAAAAiAAAAZHJzL2Rvd25yZXYueG1sUEsB&#10;AhQAFAAAAAgAh07iQC2YoGa/AQAAjAMAAA4AAAAAAAAAAQAgAAAAJAEAAGRycy9lMm9Eb2MueG1s&#10;UEsFBgAAAAAGAAYAWQEAAFUFAAAAAA==&#10;" strokeweight="1pt"/>
        </w:pict>
      </w:r>
      <w:r w:rsidRPr="003E6BDD">
        <w:rPr>
          <w:rFonts w:ascii="仿宋_GB2312"/>
          <w:bCs/>
          <w:sz w:val="28"/>
          <w:szCs w:val="28"/>
        </w:rPr>
        <w:pict>
          <v:line id="Line 3" o:spid="_x0000_s1030" style="position:absolute;left:0;text-align:left;z-index:251662336" from="0,0" to="660.1pt,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sYFUFcEBAACLAwAADgAAAGRycy9lMm9Eb2MueG1srVNNb9swDL0P&#10;2H8QdF+cZEuxGnF6WNZdiq1Aux/ASLQtQF8Q1Tj596OUNN3HZSjqg0yJ1OPjI7W+OTgr9pjIBN/J&#10;xWwuBXoVtPFDJ38+3n74LAVl8Bps8NjJI5K82bx/t55ii8swBqsxCQbx1E6xk2POsW0aUiM6oFmI&#10;6NnZh+Qg8zYNjU4wMbqzzXI+v2qmkHRMQSERn25PTrmp+H2PKv/oe8IsbCeZW65rquuurM1mDe2Q&#10;II5GnWnAK1g4MJ6TXqC2kEE8JfMPlDMqBQp9nqngmtD3RmGtgatZzP+q5mGEiLUWFofiRSZ6O1j1&#10;fX+fhNGdXErhwXGL7oxH8bEoM0VqOeAh3qfzjtgsZR765MqfCxCHqubxoiYeslB8uLparK4/sejq&#10;2de8XIyJ8jcMThSjk5ZzVv1gf0eZk3Hoc0jJY72YOnm9Wq4YDnhOeguZTReZOfmh3qVgjb411pYb&#10;lIbdF5vEHkrn61dKYtw/wkqSLdB4iquu00yMCPqr1yIfI2vieXhloeBQS2GRZ71YDAhtBmP/J5JT&#10;W88MiqonHYu1C/rIHXiKyQwjK7GoLIuHO175nqezjNTv+4r08oY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cM1m0gAAAAIBAAAPAAAAAAAAAAEAIAAAACIAAABkcnMvZG93bnJldi54bWxQSwEC&#10;FAAUAAAACACHTuJAsYFUFcEBAACLAwAADgAAAAAAAAABACAAAAAhAQAAZHJzL2Uyb0RvYy54bWxQ&#10;SwUGAAAAAAYABgBZAQAAVAUAAAAA&#10;"/>
        </w:pict>
      </w:r>
      <w:r w:rsidR="009D5B01">
        <w:rPr>
          <w:rFonts w:ascii="仿宋_GB2312" w:hAnsi="宋体" w:hint="eastAsia"/>
          <w:bCs/>
          <w:sz w:val="28"/>
          <w:szCs w:val="28"/>
        </w:rPr>
        <w:t>尤溪县人力资源和社会保障办公室</w:t>
      </w:r>
      <w:r w:rsidR="009D5B01">
        <w:rPr>
          <w:rFonts w:ascii="仿宋_GB2312" w:hAnsi="宋体" w:hint="eastAsia"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="009D5B01">
        <w:rPr>
          <w:rFonts w:ascii="仿宋_GB2312" w:hAnsi="宋体" w:hint="eastAsia"/>
          <w:bCs/>
          <w:sz w:val="28"/>
          <w:szCs w:val="28"/>
        </w:rPr>
        <w:t>2023</w:t>
      </w:r>
      <w:r w:rsidR="009D5B01">
        <w:rPr>
          <w:rFonts w:ascii="仿宋_GB2312" w:hAnsi="宋体" w:hint="eastAsia"/>
          <w:bCs/>
          <w:sz w:val="28"/>
          <w:szCs w:val="28"/>
        </w:rPr>
        <w:t>年</w:t>
      </w:r>
      <w:r w:rsidR="009D5B01">
        <w:rPr>
          <w:rFonts w:ascii="仿宋_GB2312" w:hAnsi="宋体" w:hint="eastAsia"/>
          <w:bCs/>
          <w:sz w:val="28"/>
          <w:szCs w:val="28"/>
        </w:rPr>
        <w:t>11</w:t>
      </w:r>
      <w:r w:rsidR="009D5B01">
        <w:rPr>
          <w:rFonts w:ascii="仿宋_GB2312" w:hAnsi="宋体" w:hint="eastAsia"/>
          <w:bCs/>
          <w:sz w:val="28"/>
          <w:szCs w:val="28"/>
        </w:rPr>
        <w:t>月</w:t>
      </w:r>
      <w:r w:rsidR="009D5B01">
        <w:rPr>
          <w:rFonts w:ascii="仿宋_GB2312" w:hAnsi="宋体" w:hint="eastAsia"/>
          <w:bCs/>
          <w:sz w:val="28"/>
          <w:szCs w:val="28"/>
        </w:rPr>
        <w:t>21</w:t>
      </w:r>
      <w:r w:rsidR="009D5B01">
        <w:rPr>
          <w:rFonts w:ascii="仿宋_GB2312" w:hAnsi="宋体" w:hint="eastAsia"/>
          <w:bCs/>
          <w:sz w:val="28"/>
          <w:szCs w:val="28"/>
        </w:rPr>
        <w:t>日印发</w:t>
      </w:r>
    </w:p>
    <w:sectPr w:rsidR="003E6BDD" w:rsidSect="003E6BDD">
      <w:footerReference w:type="even" r:id="rId9"/>
      <w:footerReference w:type="default" r:id="rId10"/>
      <w:pgSz w:w="16838" w:h="11906" w:orient="landscape"/>
      <w:pgMar w:top="1531" w:right="2098" w:bottom="1531" w:left="1985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01" w:rsidRDefault="009D5B01" w:rsidP="003E6BDD">
      <w:r>
        <w:separator/>
      </w:r>
    </w:p>
  </w:endnote>
  <w:endnote w:type="continuationSeparator" w:id="1">
    <w:p w:rsidR="009D5B01" w:rsidRDefault="009D5B01" w:rsidP="003E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DD" w:rsidRDefault="003E6BDD">
    <w:pPr>
      <w:pStyle w:val="a4"/>
      <w:ind w:leftChars="100" w:lef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17350702"/>
                </w:sdtPr>
                <w:sdtContent>
                  <w:p w:rsidR="003E6BDD" w:rsidRDefault="003E6BDD">
                    <w:pPr>
                      <w:pStyle w:val="a4"/>
                      <w:ind w:leftChars="100" w:left="320"/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9D5B01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34334E" w:rsidRPr="0034334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4334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E6BDD" w:rsidRDefault="003E6BDD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DD" w:rsidRDefault="003E6BDD">
    <w:pPr>
      <w:pStyle w:val="a4"/>
      <w:ind w:rightChars="100" w:right="3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17350697"/>
                </w:sdtPr>
                <w:sdtContent>
                  <w:p w:rsidR="003E6BDD" w:rsidRDefault="003E6BDD">
                    <w:pPr>
                      <w:pStyle w:val="a4"/>
                      <w:ind w:rightChars="100" w:right="320"/>
                      <w:jc w:val="right"/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9D5B01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34334E" w:rsidRPr="0034334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4334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E6BDD" w:rsidRDefault="003E6BDD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DD" w:rsidRDefault="003E6BDD">
    <w:pPr>
      <w:pStyle w:val="a4"/>
      <w:ind w:leftChars="100" w:lef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3E6BDD" w:rsidRDefault="003E6BDD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D5B0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4334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DD" w:rsidRDefault="003E6BDD">
    <w:pPr>
      <w:pStyle w:val="a4"/>
      <w:ind w:rightChars="100" w:righ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3E6BDD" w:rsidRDefault="003E6BDD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D5B0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4334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01" w:rsidRDefault="009D5B01" w:rsidP="003E6BDD">
      <w:r>
        <w:separator/>
      </w:r>
    </w:p>
  </w:footnote>
  <w:footnote w:type="continuationSeparator" w:id="1">
    <w:p w:rsidR="009D5B01" w:rsidRDefault="009D5B01" w:rsidP="003E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1MjA0MzA0ODczM2IxZWU5NjJmN2NmZTBlNGE1MTYifQ=="/>
  </w:docVars>
  <w:rsids>
    <w:rsidRoot w:val="00EB3431"/>
    <w:rsid w:val="DBFCAB04"/>
    <w:rsid w:val="FA6DF1B3"/>
    <w:rsid w:val="00070092"/>
    <w:rsid w:val="000868D2"/>
    <w:rsid w:val="000D03B7"/>
    <w:rsid w:val="000F64B9"/>
    <w:rsid w:val="0028259A"/>
    <w:rsid w:val="00284F7E"/>
    <w:rsid w:val="0034334E"/>
    <w:rsid w:val="003E6BDD"/>
    <w:rsid w:val="004201E2"/>
    <w:rsid w:val="00434CEB"/>
    <w:rsid w:val="0045300A"/>
    <w:rsid w:val="004A07FB"/>
    <w:rsid w:val="00522D45"/>
    <w:rsid w:val="00585AE6"/>
    <w:rsid w:val="005F172A"/>
    <w:rsid w:val="00671834"/>
    <w:rsid w:val="006C6697"/>
    <w:rsid w:val="00745F6A"/>
    <w:rsid w:val="0075656E"/>
    <w:rsid w:val="007B3D9E"/>
    <w:rsid w:val="008058E1"/>
    <w:rsid w:val="00895086"/>
    <w:rsid w:val="00980EAC"/>
    <w:rsid w:val="009D5B01"/>
    <w:rsid w:val="00A56382"/>
    <w:rsid w:val="00AF6582"/>
    <w:rsid w:val="00CA61E8"/>
    <w:rsid w:val="00CF37C9"/>
    <w:rsid w:val="00D5623A"/>
    <w:rsid w:val="00DD5A61"/>
    <w:rsid w:val="00E42D8B"/>
    <w:rsid w:val="00EB3431"/>
    <w:rsid w:val="00F5311F"/>
    <w:rsid w:val="00F8546E"/>
    <w:rsid w:val="1C833D54"/>
    <w:rsid w:val="4BB16C42"/>
    <w:rsid w:val="5DDD311C"/>
    <w:rsid w:val="7DCF277B"/>
    <w:rsid w:val="7F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E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6B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6B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6B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1031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2160</Characters>
  <Application>Microsoft Office Word</Application>
  <DocSecurity>0</DocSecurity>
  <Lines>18</Lines>
  <Paragraphs>5</Paragraphs>
  <ScaleCrop>false</ScaleCrop>
  <Company>微软中国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微软用户</cp:lastModifiedBy>
  <cp:revision>9</cp:revision>
  <cp:lastPrinted>2023-11-21T00:59:00Z</cp:lastPrinted>
  <dcterms:created xsi:type="dcterms:W3CDTF">2023-11-15T07:48:00Z</dcterms:created>
  <dcterms:modified xsi:type="dcterms:W3CDTF">2023-11-21T01:01:00Z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32CCC2230385490DBAA08A9E9420C612_12</vt:lpwstr>
  </property>
</Properties>
</file>