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财政衔接推进乡村振兴补助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资金分配方案 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4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根据福建省财政厅、福建省农业农村厅《关于下达2023年度省级财政衔接推进乡村振兴补助资金的通知》（闽财农指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〔202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号）文件精神，2023年省级财政衔接推进乡村振兴补助资金872.9万元下达至我县。下达我县衔接资金872.9万元，为巩固拓展脱贫攻坚成果、衔接推进乡村振兴，用好该项目补助资金，根据上级文件要求及各乡实际需求，现安排2023年省级财政衔接推进乡村振兴补助资金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(一)夯实脱贫人口稳定脱贫基础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1.支持新型农业经营主体(带动脱贫户5户以上)带动脱贫户发展生产、稳定就业，每带动1户补助5000元，每个经营主体(项目)补助金额最高不超过50万元。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2.支持脱贫户、监测对象自主经营、自主创业，发展特色优势农业、农产品加工业、休闲农业(“农家乐”)、森林旅游、电子商务、流通配送等项目，每户补助金额不超过10000元。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3.支持各乡镇、村开发农村公益性岗位吸纳脱贫劳动力、监测对象就地就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近就业，每吸纳1个脱贫劳动力(稳定就业半年以上，工资发放不低于6000元)补助5000元。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脱贫人口小额信贷贴息补助，对达到法定贷款年龄、信用良好、有贷款意愿、有发展生产项目、有就业创业潜质和技能素质、有一定还款能力的脱贫户，以户为单位发放，按脱贫户小额信贷的贷款合同(每户可享受5万元以内、3年以内、无抵押担保贷款)，予以全额贴息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实施“雨露计划”，对脱贫户家庭中正在接受中等职业教育(含中等职业学校、技工院校)、高等职业教育的在校生，按照每人每学年3000元标准给予补助，在校学习时间超过半学年的按3000元补助，不满半学年的按1500元补助;享受上述政策的同时，脱贫户家庭新成长劳动力接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职业教育，符合条件的，享受国家职业教育资助政策。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(二)支持培育和壮大特色优势产业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支持西城镇创建农业产业强镇，一次性补助500万元。</w:t>
      </w:r>
    </w:p>
    <w:p>
      <w:pPr>
        <w:numPr>
          <w:ilvl w:val="-1"/>
          <w:numId w:val="0"/>
        </w:numPr>
        <w:spacing w:line="560" w:lineRule="exact"/>
        <w:ind w:left="0" w:firstLine="643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(三)支持完成政策性任务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省派第一书记村，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每个村安排帮扶资金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20万元，用于实施增加村集体和农民收入、整治村容村貌、改善农村基础设施和公共服务的民生项目；支持县驻村干部领队，补助领队工作经费10万元。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line="590" w:lineRule="exact"/>
        <w:jc w:val="both"/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</w:pPr>
    </w:p>
    <w:p>
      <w:pPr>
        <w:spacing w:line="59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2023年度省级财政衔接推进乡村振兴补助资金安排表</w:t>
      </w:r>
    </w:p>
    <w:p>
      <w:pPr>
        <w:spacing w:line="590" w:lineRule="exact"/>
        <w:jc w:val="right"/>
        <w:rPr>
          <w:rFonts w:hint="eastAsia" w:eastAsia="仿宋_GB231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单位：万元</w:t>
      </w:r>
      <w:bookmarkStart w:id="0" w:name="_GoBack"/>
      <w:bookmarkEnd w:id="0"/>
    </w:p>
    <w:tbl>
      <w:tblPr>
        <w:tblStyle w:val="5"/>
        <w:tblW w:w="9315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118"/>
        <w:gridCol w:w="1056"/>
        <w:gridCol w:w="1056"/>
        <w:gridCol w:w="1158"/>
        <w:gridCol w:w="1157"/>
        <w:gridCol w:w="1008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（部门）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支持脱贫人口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发展生产稳定增收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  <w:lang w:eastAsia="zh-CN"/>
              </w:rPr>
              <w:t>支持农村公益性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  <w:lang w:eastAsia="zh-CN"/>
              </w:rPr>
              <w:t>岗位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1"/>
                <w:lang w:eastAsia="zh-CN"/>
              </w:rPr>
              <w:t>创建农业产业强镇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支持省派第一书记村（每村20万元）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驻村干部领队工作经费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实施“雨露计划”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脱贫人口小额贷款贴息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县委组织部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尤溪县农业农村局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39.9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城关镇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0.5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梅仙镇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梅营村</w:t>
            </w: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联合镇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吉木村</w:t>
            </w: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西滨镇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洋中镇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后楼村</w:t>
            </w: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汤川乡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溪尾乡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秀峤村</w:t>
            </w: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中仙镇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台溪乡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0.5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坂面镇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京口村</w:t>
            </w: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新阳镇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高士村</w:t>
            </w: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管前镇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3.5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八字桥乡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西城镇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147.5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23.5</w:t>
            </w:r>
          </w:p>
        </w:tc>
        <w:tc>
          <w:tcPr>
            <w:tcW w:w="105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39.9</w:t>
            </w:r>
          </w:p>
        </w:tc>
        <w:tc>
          <w:tcPr>
            <w:tcW w:w="13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3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ODlmZTU2ZTMyNTQxNjI3YTZiODUxMjEwNjc4NjYifQ=="/>
  </w:docVars>
  <w:rsids>
    <w:rsidRoot w:val="00000000"/>
    <w:rsid w:val="02F16572"/>
    <w:rsid w:val="0FE16FFE"/>
    <w:rsid w:val="10AF0EAA"/>
    <w:rsid w:val="11FF551A"/>
    <w:rsid w:val="121B77B9"/>
    <w:rsid w:val="19404D95"/>
    <w:rsid w:val="1A9626CD"/>
    <w:rsid w:val="21EE291F"/>
    <w:rsid w:val="221E61E4"/>
    <w:rsid w:val="2E501D78"/>
    <w:rsid w:val="30A567B5"/>
    <w:rsid w:val="31B92820"/>
    <w:rsid w:val="34DB19BE"/>
    <w:rsid w:val="39EE7A9E"/>
    <w:rsid w:val="3B0F4170"/>
    <w:rsid w:val="3BC04FDC"/>
    <w:rsid w:val="407641FC"/>
    <w:rsid w:val="414A4154"/>
    <w:rsid w:val="455C246B"/>
    <w:rsid w:val="4748081B"/>
    <w:rsid w:val="49920446"/>
    <w:rsid w:val="4A183041"/>
    <w:rsid w:val="563E1A6D"/>
    <w:rsid w:val="56504FF4"/>
    <w:rsid w:val="576A47B0"/>
    <w:rsid w:val="5C0351D3"/>
    <w:rsid w:val="633E5DDF"/>
    <w:rsid w:val="67523AC3"/>
    <w:rsid w:val="69117181"/>
    <w:rsid w:val="697A13ED"/>
    <w:rsid w:val="73FA3C41"/>
    <w:rsid w:val="77997630"/>
    <w:rsid w:val="79ED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autoRedefine/>
    <w:qFormat/>
    <w:uiPriority w:val="0"/>
    <w:rPr>
      <w:szCs w:val="22"/>
    </w:rPr>
  </w:style>
  <w:style w:type="paragraph" w:styleId="3">
    <w:name w:val="Balloon Text"/>
    <w:basedOn w:val="1"/>
    <w:autoRedefine/>
    <w:qFormat/>
    <w:uiPriority w:val="0"/>
    <w:rPr>
      <w:rFonts w:eastAsia="仿宋_GB2312"/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1847</Words>
  <Characters>2026</Characters>
  <Lines>0</Lines>
  <Paragraphs>0</Paragraphs>
  <TotalTime>0</TotalTime>
  <ScaleCrop>false</ScaleCrop>
  <LinksUpToDate>false</LinksUpToDate>
  <CharactersWithSpaces>2029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2023-02-28T02:23:00Z</dcterms:created>
  <dc:creator>Administrator</dc:creator>
  <cp:lastModifiedBy>Administrator</cp:lastModifiedBy>
  <cp:lastPrinted>2023-02-28T07:32:00Z</cp:lastPrinted>
  <dcterms:modified xsi:type="dcterms:W3CDTF">2024-03-13T00:35:30Z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D1D703205C4B45379CF4EB75F769EC2B_13</vt:lpwstr>
  </property>
</Properties>
</file>