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800" w:lineRule="exact"/>
        <w:textAlignment w:val="auto"/>
        <w:rPr>
          <w:rFonts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after="0" w:line="590" w:lineRule="exact"/>
        <w:ind w:right="159"/>
        <w:jc w:val="right"/>
        <w:textAlignment w:val="auto"/>
        <w:rPr>
          <w:rFonts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lang w:val="en-US" w:eastAsia="zh-CN"/>
        </w:rPr>
        <w:t xml:space="preserve">  </w:t>
      </w:r>
      <w:r>
        <w:rPr>
          <w:rFonts w:hint="eastAsia" w:ascii="仿宋_GB2312" w:hAnsi="方正小标宋简体" w:eastAsia="仿宋_GB2312" w:cs="方正小标宋简体"/>
          <w:sz w:val="32"/>
          <w:szCs w:val="32"/>
        </w:rPr>
        <w:t>尤工信函〔202</w:t>
      </w:r>
      <w:r>
        <w:rPr>
          <w:rFonts w:hint="eastAsia" w:ascii="仿宋_GB2312" w:hAnsi="方正小标宋简体" w:eastAsia="仿宋_GB2312" w:cs="方正小标宋简体"/>
          <w:sz w:val="32"/>
          <w:szCs w:val="32"/>
          <w:lang w:val="en-US" w:eastAsia="zh-CN"/>
        </w:rPr>
        <w:t>4</w:t>
      </w:r>
      <w:r>
        <w:rPr>
          <w:rFonts w:hint="eastAsia" w:ascii="仿宋_GB2312" w:hAnsi="方正小标宋简体" w:eastAsia="仿宋_GB2312" w:cs="方正小标宋简体"/>
          <w:sz w:val="32"/>
          <w:szCs w:val="32"/>
        </w:rPr>
        <w:t>〕</w:t>
      </w:r>
      <w:r>
        <w:rPr>
          <w:rFonts w:hint="eastAsia" w:ascii="仿宋_GB2312" w:hAnsi="方正小标宋简体" w:eastAsia="仿宋_GB2312" w:cs="方正小标宋简体"/>
          <w:sz w:val="32"/>
          <w:szCs w:val="32"/>
          <w:lang w:val="en-US" w:eastAsia="zh-CN"/>
        </w:rPr>
        <w:t>4</w:t>
      </w:r>
      <w:r>
        <w:rPr>
          <w:rFonts w:hint="eastAsia" w:ascii="仿宋_GB2312" w:hAnsi="方正小标宋简体" w:eastAsia="仿宋_GB2312" w:cs="方正小标宋简体"/>
          <w:sz w:val="32"/>
          <w:szCs w:val="32"/>
        </w:rPr>
        <w:t>号</w:t>
      </w:r>
    </w:p>
    <w:p>
      <w:pPr>
        <w:keepNext w:val="0"/>
        <w:keepLines w:val="0"/>
        <w:pageBreakBefore w:val="0"/>
        <w:widowControl/>
        <w:kinsoku/>
        <w:wordWrap/>
        <w:overflowPunct/>
        <w:topLinePunct w:val="0"/>
        <w:autoSpaceDE/>
        <w:autoSpaceDN/>
        <w:bidi w:val="0"/>
        <w:adjustRightInd w:val="0"/>
        <w:snapToGrid w:val="0"/>
        <w:spacing w:after="0" w:line="590" w:lineRule="exact"/>
        <w:textAlignment w:val="auto"/>
        <w:rPr>
          <w:rFonts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val="0"/>
        <w:snapToGrid w:val="0"/>
        <w:spacing w:after="0" w:line="590" w:lineRule="exact"/>
        <w:textAlignment w:val="auto"/>
        <w:rPr>
          <w:rFonts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spacing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尤溪县工业和信息化局</w:t>
      </w:r>
    </w:p>
    <w:p>
      <w:pPr>
        <w:keepNext w:val="0"/>
        <w:keepLines w:val="0"/>
        <w:pageBreakBefore w:val="0"/>
        <w:kinsoku/>
        <w:wordWrap/>
        <w:overflowPunct/>
        <w:topLinePunct w:val="0"/>
        <w:autoSpaceDE/>
        <w:autoSpaceDN/>
        <w:bidi w:val="0"/>
        <w:spacing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关于县政协第十一届第</w:t>
      </w:r>
      <w:r>
        <w:rPr>
          <w:rFonts w:hint="eastAsia" w:ascii="方正小标宋简体" w:hAnsi="方正小标宋简体" w:eastAsia="方正小标宋简体" w:cs="方正小标宋简体"/>
          <w:sz w:val="44"/>
          <w:szCs w:val="44"/>
          <w:lang w:eastAsia="zh-CN"/>
        </w:rPr>
        <w:t>三</w:t>
      </w:r>
      <w:r>
        <w:rPr>
          <w:rFonts w:hint="eastAsia" w:ascii="方正小标宋简体" w:hAnsi="方正小标宋简体" w:eastAsia="方正小标宋简体" w:cs="方正小标宋简体"/>
          <w:sz w:val="44"/>
          <w:szCs w:val="44"/>
        </w:rPr>
        <w:t>次会议第</w:t>
      </w:r>
      <w:r>
        <w:rPr>
          <w:rFonts w:hint="eastAsia" w:ascii="方正小标宋简体" w:hAnsi="方正小标宋简体" w:eastAsia="方正小标宋简体" w:cs="方正小标宋简体"/>
          <w:sz w:val="44"/>
          <w:szCs w:val="44"/>
          <w:lang w:val="en-US" w:eastAsia="zh-CN"/>
        </w:rPr>
        <w:t>24069</w:t>
      </w:r>
      <w:r>
        <w:rPr>
          <w:rFonts w:hint="eastAsia" w:ascii="方正小标宋简体" w:hAnsi="方正小标宋简体" w:eastAsia="方正小标宋简体" w:cs="方正小标宋简体"/>
          <w:sz w:val="44"/>
          <w:szCs w:val="44"/>
        </w:rPr>
        <w:t>号</w:t>
      </w:r>
    </w:p>
    <w:p>
      <w:pPr>
        <w:keepNext w:val="0"/>
        <w:keepLines w:val="0"/>
        <w:pageBreakBefore w:val="0"/>
        <w:kinsoku/>
        <w:wordWrap/>
        <w:overflowPunct/>
        <w:topLinePunct w:val="0"/>
        <w:autoSpaceDE/>
        <w:autoSpaceDN/>
        <w:bidi w:val="0"/>
        <w:spacing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提案办理情况</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rPr>
        <w:t>答复函</w:t>
      </w:r>
    </w:p>
    <w:p>
      <w:pPr>
        <w:keepNext w:val="0"/>
        <w:keepLines w:val="0"/>
        <w:pageBreakBefore w:val="0"/>
        <w:kinsoku/>
        <w:wordWrap/>
        <w:overflowPunct/>
        <w:topLinePunct w:val="0"/>
        <w:autoSpaceDE/>
        <w:autoSpaceDN/>
        <w:bidi w:val="0"/>
        <w:spacing w:line="590" w:lineRule="exact"/>
        <w:textAlignment w:val="auto"/>
        <w:rPr>
          <w:rFonts w:hint="eastAsia" w:ascii="方正小标宋_GBK" w:eastAsia="方正小标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余友茂</w:t>
      </w:r>
      <w:r>
        <w:rPr>
          <w:rFonts w:hint="eastAsia" w:ascii="仿宋_GB2312" w:hAnsi="仿宋_GB2312" w:eastAsia="仿宋_GB2312" w:cs="仿宋_GB2312"/>
          <w:sz w:val="32"/>
          <w:szCs w:val="32"/>
        </w:rPr>
        <w:t>委员：</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w:t>
      </w:r>
      <w:r>
        <w:rPr>
          <w:rFonts w:hint="eastAsia" w:ascii="仿宋_GB2312" w:hAnsi="仿宋_GB2312" w:eastAsia="仿宋_GB2312" w:cs="仿宋_GB2312"/>
          <w:sz w:val="32"/>
          <w:szCs w:val="32"/>
          <w:lang w:eastAsia="zh-CN"/>
        </w:rPr>
        <w:t>关于推进我县工业转型升级</w:t>
      </w:r>
      <w:r>
        <w:rPr>
          <w:rFonts w:hint="eastAsia" w:ascii="仿宋_GB2312" w:hAnsi="仿宋_GB2312" w:eastAsia="仿宋_GB2312" w:cs="仿宋_GB2312"/>
          <w:sz w:val="32"/>
          <w:szCs w:val="32"/>
        </w:rPr>
        <w:t>的建议》提案收悉。经认真研究，现将办理情况答复如下：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b w:val="0"/>
          <w:bCs/>
          <w:color w:val="000000" w:themeColor="text1"/>
          <w:sz w:val="32"/>
          <w:szCs w:val="32"/>
          <w:lang w:eastAsia="zh-CN"/>
          <w14:textFill>
            <w14:solidFill>
              <w14:schemeClr w14:val="tx1"/>
            </w14:solidFill>
          </w14:textFill>
        </w:rPr>
        <w:sectPr>
          <w:headerReference r:id="rId3" w:type="default"/>
          <w:footerReference r:id="rId4" w:type="default"/>
          <w:pgSz w:w="11906" w:h="16838"/>
          <w:pgMar w:top="1928" w:right="1531" w:bottom="1701" w:left="1531" w:header="851" w:footer="992" w:gutter="0"/>
          <w:pgNumType w:fmt="decimal" w:start="2"/>
          <w:cols w:space="425" w:num="1"/>
          <w:docGrid w:type="lines" w:linePitch="312" w:charSpace="0"/>
        </w:sectPr>
      </w:pPr>
      <w:r>
        <w:rPr>
          <w:rFonts w:hint="eastAsia" w:ascii="仿宋_GB2312" w:eastAsia="仿宋_GB2312"/>
          <w:b w:val="0"/>
          <w:bCs/>
          <w:color w:val="000000" w:themeColor="text1"/>
          <w:sz w:val="32"/>
          <w:szCs w:val="32"/>
          <w:lang w:val="en-US" w:eastAsia="zh-CN"/>
          <w14:textFill>
            <w14:solidFill>
              <w14:schemeClr w14:val="tx1"/>
            </w14:solidFill>
          </w14:textFill>
        </w:rPr>
        <w:t>近年来，我们坚持目标导向，狠抓项目攻坚、企业服务，持续推动县域重点产业转型升级，全县工业经济保持稳中向好、稳中提质趋势。</w:t>
      </w:r>
      <w:r>
        <w:rPr>
          <w:rFonts w:hint="eastAsia" w:ascii="仿宋_GB2312" w:eastAsia="仿宋_GB2312"/>
          <w:b/>
          <w:bCs w:val="0"/>
          <w:color w:val="000000" w:themeColor="text1"/>
          <w:sz w:val="32"/>
          <w:szCs w:val="32"/>
          <w:lang w:val="en-US" w:eastAsia="zh-CN"/>
          <w14:textFill>
            <w14:solidFill>
              <w14:schemeClr w14:val="tx1"/>
            </w14:solidFill>
          </w14:textFill>
        </w:rPr>
        <w:t>一是狠抓技改提升。</w:t>
      </w:r>
      <w:r>
        <w:rPr>
          <w:rFonts w:hint="eastAsia" w:ascii="仿宋_GB2312" w:hAnsi="Times New Roman" w:eastAsia="仿宋_GB2312" w:cs="Times New Roman"/>
          <w:b w:val="0"/>
          <w:bCs/>
          <w:color w:val="000000" w:themeColor="text1"/>
          <w:sz w:val="32"/>
          <w:szCs w:val="32"/>
          <w:lang w:val="en-US" w:eastAsia="zh-CN"/>
          <w14:textFill>
            <w14:solidFill>
              <w14:schemeClr w14:val="tx1"/>
            </w14:solidFill>
          </w14:textFill>
        </w:rPr>
        <w:t>三年来，我县共组织实施技改项目66个、总投资45.6亿元，</w:t>
      </w:r>
      <w:r>
        <w:rPr>
          <w:rFonts w:hint="eastAsia" w:ascii="仿宋_GB2312" w:eastAsia="仿宋_GB2312" w:cs="Times New Roman"/>
          <w:b w:val="0"/>
          <w:bCs/>
          <w:color w:val="000000" w:themeColor="text1"/>
          <w:sz w:val="32"/>
          <w:szCs w:val="32"/>
          <w:lang w:val="en-US" w:eastAsia="zh-CN"/>
          <w14:textFill>
            <w14:solidFill>
              <w14:schemeClr w14:val="tx1"/>
            </w14:solidFill>
          </w14:textFill>
        </w:rPr>
        <w:t>完成投资40.2亿元，</w:t>
      </w:r>
      <w:r>
        <w:rPr>
          <w:rFonts w:hint="eastAsia" w:ascii="仿宋_GB2312" w:hAnsi="Times New Roman" w:eastAsia="仿宋_GB2312" w:cs="Times New Roman"/>
          <w:b w:val="0"/>
          <w:bCs/>
          <w:color w:val="000000" w:themeColor="text1"/>
          <w:sz w:val="32"/>
          <w:szCs w:val="32"/>
          <w:lang w:val="en-US" w:eastAsia="zh-CN"/>
          <w14:textFill>
            <w14:solidFill>
              <w14:schemeClr w14:val="tx1"/>
            </w14:solidFill>
          </w14:textFill>
        </w:rPr>
        <w:t>其中列入省级重点技改项目46个、总投资32.6亿元，</w:t>
      </w:r>
      <w:r>
        <w:rPr>
          <w:rFonts w:hint="eastAsia" w:ascii="仿宋_GB2312" w:eastAsia="仿宋_GB2312" w:cs="Times New Roman"/>
          <w:b w:val="0"/>
          <w:bCs/>
          <w:color w:val="000000" w:themeColor="text1"/>
          <w:sz w:val="32"/>
          <w:szCs w:val="32"/>
          <w:lang w:val="en-US" w:eastAsia="zh-CN"/>
          <w14:textFill>
            <w14:solidFill>
              <w14:schemeClr w14:val="tx1"/>
            </w14:solidFill>
          </w14:textFill>
        </w:rPr>
        <w:t>完成投资32.6亿元，</w:t>
      </w:r>
      <w:r>
        <w:rPr>
          <w:rFonts w:hint="eastAsia" w:ascii="仿宋_GB2312" w:hAnsi="Times New Roman" w:eastAsia="仿宋_GB2312" w:cs="Times New Roman"/>
          <w:b w:val="0"/>
          <w:bCs/>
          <w:color w:val="000000" w:themeColor="text1"/>
          <w:sz w:val="32"/>
          <w:szCs w:val="32"/>
          <w:lang w:val="en-US" w:eastAsia="zh-CN"/>
          <w14:textFill>
            <w14:solidFill>
              <w14:schemeClr w14:val="tx1"/>
            </w14:solidFill>
          </w14:textFill>
        </w:rPr>
        <w:t>隆胜纺织、东欣纺织等35个技改项目建成投产。积极对接争取技改补助、融资政策，推动16个项目获得省级技改设备补助、完工投产奖励2965万元，10个项目获省级技改基金贷款6.46亿元。</w:t>
      </w:r>
      <w:r>
        <w:rPr>
          <w:rFonts w:hint="eastAsia" w:ascii="仿宋_GB2312" w:eastAsia="仿宋_GB2312"/>
          <w:b/>
          <w:bCs w:val="0"/>
          <w:color w:val="000000" w:themeColor="text1"/>
          <w:sz w:val="32"/>
          <w:szCs w:val="32"/>
          <w:lang w:eastAsia="zh-CN"/>
          <w14:textFill>
            <w14:solidFill>
              <w14:schemeClr w14:val="tx1"/>
            </w14:solidFill>
          </w14:textFill>
        </w:rPr>
        <w:t>二是培育企业创新主体。</w:t>
      </w:r>
      <w:r>
        <w:rPr>
          <w:rFonts w:hint="eastAsia" w:ascii="仿宋_GB2312" w:hAnsi="仿宋" w:eastAsia="仿宋_GB2312" w:cs="仿宋_GB2312"/>
          <w:color w:val="auto"/>
          <w:kern w:val="2"/>
          <w:sz w:val="32"/>
          <w:szCs w:val="32"/>
          <w:lang w:val="en-US" w:eastAsia="zh-CN" w:bidi="ar-SA"/>
        </w:rPr>
        <w:t>截至目前，我县共</w:t>
      </w:r>
      <w:r>
        <w:rPr>
          <w:rFonts w:hint="eastAsia" w:ascii="仿宋_GB2312" w:eastAsia="仿宋_GB2312"/>
          <w:b w:val="0"/>
          <w:bCs/>
          <w:color w:val="000000" w:themeColor="text1"/>
          <w:sz w:val="32"/>
          <w:szCs w:val="32"/>
          <w:lang w:eastAsia="zh-CN"/>
          <w14:textFill>
            <w14:solidFill>
              <w14:schemeClr w14:val="tx1"/>
            </w14:solidFill>
          </w14:textFill>
        </w:rPr>
        <w:t>培育国家高新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 w:eastAsia="仿宋_GB2312" w:cs="仿宋_GB2312"/>
          <w:bCs/>
          <w:color w:val="000000" w:themeColor="text1"/>
          <w:sz w:val="32"/>
          <w:szCs w:val="32"/>
          <w:lang w:val="en-US" w:eastAsia="zh-CN"/>
          <w14:textFill>
            <w14:solidFill>
              <w14:schemeClr w14:val="tx1"/>
            </w14:solidFill>
          </w14:textFill>
        </w:rPr>
      </w:pPr>
      <w:r>
        <w:rPr>
          <w:rFonts w:hint="eastAsia" w:ascii="仿宋_GB2312" w:eastAsia="仿宋_GB2312"/>
          <w:b w:val="0"/>
          <w:bCs/>
          <w:color w:val="000000" w:themeColor="text1"/>
          <w:sz w:val="32"/>
          <w:szCs w:val="32"/>
          <w:lang w:eastAsia="zh-CN"/>
          <w14:textFill>
            <w14:solidFill>
              <w14:schemeClr w14:val="tx1"/>
            </w14:solidFill>
          </w14:textFill>
        </w:rPr>
        <w:t>技术企业</w:t>
      </w:r>
      <w:r>
        <w:rPr>
          <w:rFonts w:hint="eastAsia" w:ascii="仿宋_GB2312" w:eastAsia="仿宋_GB2312"/>
          <w:b w:val="0"/>
          <w:bCs/>
          <w:color w:val="000000" w:themeColor="text1"/>
          <w:sz w:val="32"/>
          <w:szCs w:val="32"/>
          <w:lang w:val="en-US" w:eastAsia="zh-CN"/>
          <w14:textFill>
            <w14:solidFill>
              <w14:schemeClr w14:val="tx1"/>
            </w14:solidFill>
          </w14:textFill>
        </w:rPr>
        <w:t>41家、省级</w:t>
      </w:r>
      <w:r>
        <w:rPr>
          <w:rFonts w:hint="eastAsia" w:ascii="仿宋_GB2312" w:eastAsia="仿宋_GB2312"/>
          <w:b w:val="0"/>
          <w:bCs/>
          <w:color w:val="000000" w:themeColor="text1"/>
          <w:sz w:val="32"/>
          <w:szCs w:val="32"/>
          <w:lang w:eastAsia="zh-CN"/>
          <w14:textFill>
            <w14:solidFill>
              <w14:schemeClr w14:val="tx1"/>
            </w14:solidFill>
          </w14:textFill>
        </w:rPr>
        <w:t>科技小巨人企业</w:t>
      </w:r>
      <w:r>
        <w:rPr>
          <w:rFonts w:hint="eastAsia" w:ascii="仿宋_GB2312" w:eastAsia="仿宋_GB2312"/>
          <w:b w:val="0"/>
          <w:bCs/>
          <w:color w:val="000000" w:themeColor="text1"/>
          <w:sz w:val="32"/>
          <w:szCs w:val="32"/>
          <w:lang w:val="en-US" w:eastAsia="zh-CN"/>
          <w14:textFill>
            <w14:solidFill>
              <w14:schemeClr w14:val="tx1"/>
            </w14:solidFill>
          </w14:textFill>
        </w:rPr>
        <w:t>21</w:t>
      </w:r>
      <w:r>
        <w:rPr>
          <w:rFonts w:hint="eastAsia" w:ascii="仿宋_GB2312" w:eastAsia="仿宋_GB2312"/>
          <w:b w:val="0"/>
          <w:bCs/>
          <w:color w:val="000000" w:themeColor="text1"/>
          <w:sz w:val="32"/>
          <w:szCs w:val="32"/>
          <w:lang w:eastAsia="zh-CN"/>
          <w14:textFill>
            <w14:solidFill>
              <w14:schemeClr w14:val="tx1"/>
            </w14:solidFill>
          </w14:textFill>
        </w:rPr>
        <w:t>家、科技型中小企业</w:t>
      </w:r>
      <w:r>
        <w:rPr>
          <w:rFonts w:hint="eastAsia" w:ascii="仿宋_GB2312" w:eastAsia="仿宋_GB2312"/>
          <w:b w:val="0"/>
          <w:bCs/>
          <w:color w:val="000000" w:themeColor="text1"/>
          <w:sz w:val="32"/>
          <w:szCs w:val="32"/>
          <w:lang w:val="en-US" w:eastAsia="zh-CN"/>
          <w14:textFill>
            <w14:solidFill>
              <w14:schemeClr w14:val="tx1"/>
            </w14:solidFill>
          </w14:textFill>
        </w:rPr>
        <w:t>21</w:t>
      </w:r>
      <w:r>
        <w:rPr>
          <w:rFonts w:hint="eastAsia" w:ascii="仿宋_GB2312" w:eastAsia="仿宋_GB2312"/>
          <w:b w:val="0"/>
          <w:bCs/>
          <w:color w:val="000000" w:themeColor="text1"/>
          <w:sz w:val="32"/>
          <w:szCs w:val="32"/>
          <w:lang w:eastAsia="zh-CN"/>
          <w14:textFill>
            <w14:solidFill>
              <w14:schemeClr w14:val="tx1"/>
            </w14:solidFill>
          </w14:textFill>
        </w:rPr>
        <w:t>家、战略性新型产业企业</w:t>
      </w:r>
      <w:r>
        <w:rPr>
          <w:rFonts w:hint="eastAsia" w:ascii="仿宋_GB2312" w:eastAsia="仿宋_GB2312"/>
          <w:b w:val="0"/>
          <w:bCs/>
          <w:color w:val="000000" w:themeColor="text1"/>
          <w:sz w:val="32"/>
          <w:szCs w:val="32"/>
          <w:lang w:val="en-US" w:eastAsia="zh-CN"/>
          <w14:textFill>
            <w14:solidFill>
              <w14:schemeClr w14:val="tx1"/>
            </w14:solidFill>
          </w14:textFill>
        </w:rPr>
        <w:t>43家、省级创新型中小企业25家、</w:t>
      </w:r>
      <w:r>
        <w:rPr>
          <w:rFonts w:hint="eastAsia" w:ascii="仿宋_GB2312" w:eastAsia="仿宋_GB2312"/>
          <w:b w:val="0"/>
          <w:bCs/>
          <w:color w:val="000000" w:themeColor="text1"/>
          <w:sz w:val="32"/>
          <w:szCs w:val="32"/>
          <w:lang w:eastAsia="zh-CN"/>
          <w14:textFill>
            <w14:solidFill>
              <w14:schemeClr w14:val="tx1"/>
            </w14:solidFill>
          </w14:textFill>
        </w:rPr>
        <w:t>专精特新企业</w:t>
      </w:r>
      <w:r>
        <w:rPr>
          <w:rFonts w:hint="eastAsia" w:ascii="仿宋_GB2312" w:eastAsia="仿宋_GB2312"/>
          <w:b w:val="0"/>
          <w:bCs/>
          <w:color w:val="000000" w:themeColor="text1"/>
          <w:sz w:val="32"/>
          <w:szCs w:val="32"/>
          <w:lang w:val="en-US" w:eastAsia="zh-CN"/>
          <w14:textFill>
            <w14:solidFill>
              <w14:schemeClr w14:val="tx1"/>
            </w14:solidFill>
          </w14:textFill>
        </w:rPr>
        <w:t>12家、省制造业单项冠军产品1家</w:t>
      </w:r>
      <w:r>
        <w:rPr>
          <w:rFonts w:hint="eastAsia" w:ascii="仿宋_GB2312" w:eastAsia="仿宋_GB2312"/>
          <w:b w:val="0"/>
          <w:bCs/>
          <w:color w:val="000000" w:themeColor="text1"/>
          <w:sz w:val="32"/>
          <w:szCs w:val="32"/>
          <w:lang w:eastAsia="zh-CN"/>
          <w14:textFill>
            <w14:solidFill>
              <w14:schemeClr w14:val="tx1"/>
            </w14:solidFill>
          </w14:textFill>
        </w:rPr>
        <w:t>。</w:t>
      </w:r>
      <w:r>
        <w:rPr>
          <w:rFonts w:hint="eastAsia" w:ascii="仿宋_GB2312" w:hAnsi="仿宋" w:eastAsia="仿宋_GB2312" w:cs="仿宋_GB2312"/>
          <w:b/>
          <w:color w:val="000000" w:themeColor="text1"/>
          <w:sz w:val="32"/>
          <w:szCs w:val="32"/>
          <w:lang w:eastAsia="zh-CN"/>
          <w14:textFill>
            <w14:solidFill>
              <w14:schemeClr w14:val="tx1"/>
            </w14:solidFill>
          </w14:textFill>
        </w:rPr>
        <w:t>三</w:t>
      </w:r>
      <w:r>
        <w:rPr>
          <w:rFonts w:hint="eastAsia" w:ascii="仿宋_GB2312" w:hAnsi="仿宋" w:eastAsia="仿宋_GB2312" w:cs="仿宋_GB2312"/>
          <w:b/>
          <w:color w:val="000000" w:themeColor="text1"/>
          <w:sz w:val="32"/>
          <w:szCs w:val="32"/>
          <w14:textFill>
            <w14:solidFill>
              <w14:schemeClr w14:val="tx1"/>
            </w14:solidFill>
          </w14:textFill>
        </w:rPr>
        <w:t>是</w:t>
      </w:r>
      <w:r>
        <w:rPr>
          <w:rFonts w:hint="eastAsia" w:ascii="仿宋_GB2312" w:hAnsi="仿宋" w:eastAsia="仿宋_GB2312" w:cs="仿宋_GB2312"/>
          <w:b/>
          <w:color w:val="000000" w:themeColor="text1"/>
          <w:sz w:val="32"/>
          <w:szCs w:val="32"/>
          <w:lang w:eastAsia="zh-CN"/>
          <w14:textFill>
            <w14:solidFill>
              <w14:schemeClr w14:val="tx1"/>
            </w14:solidFill>
          </w14:textFill>
        </w:rPr>
        <w:t>强化</w:t>
      </w:r>
      <w:r>
        <w:rPr>
          <w:rFonts w:ascii="仿宋_GB2312" w:hAnsi="仿宋" w:eastAsia="仿宋_GB2312" w:cs="仿宋_GB2312"/>
          <w:b/>
          <w:color w:val="000000" w:themeColor="text1"/>
          <w:sz w:val="32"/>
          <w:szCs w:val="32"/>
          <w14:textFill>
            <w14:solidFill>
              <w14:schemeClr w14:val="tx1"/>
            </w14:solidFill>
          </w14:textFill>
        </w:rPr>
        <w:t>数字</w:t>
      </w:r>
      <w:r>
        <w:rPr>
          <w:rFonts w:hint="eastAsia" w:ascii="仿宋_GB2312" w:hAnsi="仿宋" w:eastAsia="仿宋_GB2312" w:cs="仿宋_GB2312"/>
          <w:b/>
          <w:color w:val="000000" w:themeColor="text1"/>
          <w:sz w:val="32"/>
          <w:szCs w:val="32"/>
          <w:lang w:eastAsia="zh-CN"/>
          <w14:textFill>
            <w14:solidFill>
              <w14:schemeClr w14:val="tx1"/>
            </w14:solidFill>
          </w14:textFill>
        </w:rPr>
        <w:t>赋能</w:t>
      </w:r>
      <w:r>
        <w:rPr>
          <w:rFonts w:hint="eastAsia" w:ascii="仿宋_GB2312" w:hAnsi="仿宋" w:eastAsia="仿宋_GB2312" w:cs="仿宋_GB2312"/>
          <w:b/>
          <w:color w:val="000000" w:themeColor="text1"/>
          <w:sz w:val="32"/>
          <w:szCs w:val="32"/>
          <w14:textFill>
            <w14:solidFill>
              <w14:schemeClr w14:val="tx1"/>
            </w14:solidFill>
          </w14:textFill>
        </w:rPr>
        <w:t>。</w:t>
      </w:r>
      <w:r>
        <w:rPr>
          <w:rFonts w:hint="eastAsia" w:ascii="仿宋_GB2312" w:hAnsi="仿宋" w:eastAsia="仿宋_GB2312" w:cs="仿宋_GB2312"/>
          <w:bCs/>
          <w:color w:val="000000" w:themeColor="text1"/>
          <w:sz w:val="32"/>
          <w:szCs w:val="32"/>
          <w:lang w:val="en-US" w:eastAsia="zh-CN"/>
          <w14:textFill>
            <w14:solidFill>
              <w14:schemeClr w14:val="tx1"/>
            </w14:solidFill>
          </w14:textFill>
        </w:rPr>
        <w:t>三年来，我县</w:t>
      </w:r>
      <w:r>
        <w:rPr>
          <w:rFonts w:hint="eastAsia" w:ascii="仿宋_GB2312" w:hAnsi="仿宋" w:eastAsia="仿宋_GB2312" w:cs="仿宋_GB2312"/>
          <w:bCs/>
          <w:color w:val="000000" w:themeColor="text1"/>
          <w:sz w:val="32"/>
          <w:szCs w:val="32"/>
          <w:lang w:eastAsia="zh-CN"/>
          <w14:textFill>
            <w14:solidFill>
              <w14:schemeClr w14:val="tx1"/>
            </w14:solidFill>
          </w14:textFill>
        </w:rPr>
        <w:t>统筹推进智能制造、机器换工等行动，</w:t>
      </w:r>
      <w:r>
        <w:rPr>
          <w:rFonts w:hint="eastAsia" w:ascii="仿宋_GB2312" w:hAnsi="仿宋" w:eastAsia="仿宋_GB2312" w:cs="仿宋_GB2312"/>
          <w:bCs/>
          <w:color w:val="000000" w:themeColor="text1"/>
          <w:sz w:val="32"/>
          <w:szCs w:val="32"/>
          <w:lang w:val="en-US" w:eastAsia="zh-CN"/>
          <w14:textFill>
            <w14:solidFill>
              <w14:schemeClr w14:val="tx1"/>
            </w14:solidFill>
          </w14:textFill>
        </w:rPr>
        <w:t>对56家工业企业开展数字化诊断服务，推动纺织、竹木重点领域企业实施“机器换工”60台（套）。其中，顺源纺织智能纺纱MES云系统被</w:t>
      </w:r>
      <w:bookmarkStart w:id="0" w:name="_GoBack"/>
      <w:bookmarkEnd w:id="0"/>
      <w:r>
        <w:rPr>
          <w:rFonts w:hint="eastAsia" w:ascii="仿宋_GB2312" w:hAnsi="仿宋" w:eastAsia="仿宋_GB2312" w:cs="仿宋_GB2312"/>
          <w:bCs/>
          <w:color w:val="000000" w:themeColor="text1"/>
          <w:sz w:val="32"/>
          <w:szCs w:val="32"/>
          <w:lang w:val="en-US" w:eastAsia="zh-CN"/>
          <w14:textFill>
            <w14:solidFill>
              <w14:schemeClr w14:val="tx1"/>
            </w14:solidFill>
          </w14:textFill>
        </w:rPr>
        <w:t>工信部列入企业上云典型案例，旭源纺织等4家企业被</w:t>
      </w:r>
      <w:r>
        <w:rPr>
          <w:rFonts w:hint="eastAsia" w:ascii="仿宋_GB2312" w:hAnsi="仿宋" w:eastAsia="仿宋_GB2312" w:cs="仿宋_GB2312"/>
          <w:bCs/>
          <w:color w:val="000000" w:themeColor="text1"/>
          <w:sz w:val="32"/>
          <w:szCs w:val="32"/>
          <w:lang w:eastAsia="zh-CN"/>
          <w14:textFill>
            <w14:solidFill>
              <w14:schemeClr w14:val="tx1"/>
            </w14:solidFill>
          </w14:textFill>
        </w:rPr>
        <w:t>认定为省级新一代信息技术与制造业融合发展新模式新业态标杆企业，</w:t>
      </w:r>
      <w:r>
        <w:rPr>
          <w:rFonts w:hint="eastAsia" w:ascii="仿宋_GB2312" w:hAnsi="仿宋" w:eastAsia="仿宋_GB2312" w:cs="仿宋_GB2312"/>
          <w:bCs/>
          <w:color w:val="000000" w:themeColor="text1"/>
          <w:sz w:val="32"/>
          <w:szCs w:val="32"/>
          <w:lang w:val="en-US" w:eastAsia="zh-CN"/>
          <w14:textFill>
            <w14:solidFill>
              <w14:schemeClr w14:val="tx1"/>
            </w14:solidFill>
          </w14:textFill>
        </w:rPr>
        <w:t>鑫森合纤入选2022年省级融合发展典型案例</w:t>
      </w:r>
      <w:r>
        <w:rPr>
          <w:rFonts w:hint="eastAsia" w:ascii="仿宋_GB2312" w:hAnsi="仿宋" w:eastAsia="仿宋_GB2312" w:cs="仿宋_GB2312"/>
          <w:bCs/>
          <w:color w:val="000000" w:themeColor="text1"/>
          <w:sz w:val="32"/>
          <w:szCs w:val="32"/>
          <w:lang w:eastAsia="zh-CN"/>
          <w14:textFill>
            <w14:solidFill>
              <w14:schemeClr w14:val="tx1"/>
            </w14:solidFill>
          </w14:textFill>
        </w:rPr>
        <w:t>。</w:t>
      </w:r>
      <w:r>
        <w:rPr>
          <w:rFonts w:hint="eastAsia" w:ascii="仿宋_GB2312" w:hAnsi="黑体" w:eastAsia="仿宋_GB2312"/>
          <w:b/>
          <w:bCs/>
          <w:color w:val="000000" w:themeColor="text1"/>
          <w:sz w:val="32"/>
          <w:szCs w:val="32"/>
          <w:lang w:eastAsia="zh-CN"/>
          <w14:textFill>
            <w14:solidFill>
              <w14:schemeClr w14:val="tx1"/>
            </w14:solidFill>
          </w14:textFill>
        </w:rPr>
        <w:t>四是推动</w:t>
      </w:r>
      <w:r>
        <w:rPr>
          <w:rFonts w:ascii="仿宋_GB2312" w:hAnsi="黑体" w:eastAsia="仿宋_GB2312"/>
          <w:b/>
          <w:bCs/>
          <w:color w:val="000000" w:themeColor="text1"/>
          <w:sz w:val="32"/>
          <w:szCs w:val="32"/>
          <w14:textFill>
            <w14:solidFill>
              <w14:schemeClr w14:val="tx1"/>
            </w14:solidFill>
          </w14:textFill>
        </w:rPr>
        <w:t>节能降耗</w:t>
      </w:r>
      <w:r>
        <w:rPr>
          <w:rFonts w:hint="eastAsia" w:ascii="仿宋_GB2312" w:hAnsi="黑体" w:eastAsia="仿宋_GB2312"/>
          <w:b/>
          <w:bCs/>
          <w:color w:val="000000" w:themeColor="text1"/>
          <w:sz w:val="32"/>
          <w:szCs w:val="32"/>
          <w:lang w:eastAsia="zh-CN"/>
          <w14:textFill>
            <w14:solidFill>
              <w14:schemeClr w14:val="tx1"/>
            </w14:solidFill>
          </w14:textFill>
        </w:rPr>
        <w:t>。</w:t>
      </w:r>
      <w:r>
        <w:rPr>
          <w:rFonts w:hint="eastAsia" w:ascii="仿宋_GB2312" w:hAnsi="黑体" w:eastAsia="仿宋_GB2312"/>
          <w:b w:val="0"/>
          <w:bCs w:val="0"/>
          <w:color w:val="000000" w:themeColor="text1"/>
          <w:sz w:val="32"/>
          <w:szCs w:val="32"/>
          <w:lang w:eastAsia="zh-CN"/>
          <w14:textFill>
            <w14:solidFill>
              <w14:schemeClr w14:val="tx1"/>
            </w14:solidFill>
          </w14:textFill>
        </w:rPr>
        <w:t>近三年</w:t>
      </w:r>
      <w:r>
        <w:rPr>
          <w:rFonts w:hint="eastAsia" w:ascii="仿宋_GB2312" w:hAnsi="仿宋" w:eastAsia="仿宋_GB2312" w:cs="仿宋_GB2312"/>
          <w:bCs/>
          <w:color w:val="000000" w:themeColor="text1"/>
          <w:sz w:val="32"/>
          <w:szCs w:val="32"/>
          <w:lang w:eastAsia="zh-CN"/>
          <w14:textFill>
            <w14:solidFill>
              <w14:schemeClr w14:val="tx1"/>
            </w14:solidFill>
          </w14:textFill>
        </w:rPr>
        <w:t>，我县扎实推进工业园区循环化改造，积极推动开发区创建省级绿色园区，实施一批企业屋顶分布式光伏发电项目及锅炉改造节能项目，开展循环经济和节能改造项目</w:t>
      </w:r>
      <w:r>
        <w:rPr>
          <w:rFonts w:hint="eastAsia" w:ascii="仿宋_GB2312" w:hAnsi="仿宋" w:eastAsia="仿宋_GB2312" w:cs="仿宋_GB2312"/>
          <w:bCs/>
          <w:color w:val="000000" w:themeColor="text1"/>
          <w:sz w:val="32"/>
          <w:szCs w:val="32"/>
          <w:lang w:val="en-US" w:eastAsia="zh-CN"/>
          <w14:textFill>
            <w14:solidFill>
              <w14:schemeClr w14:val="tx1"/>
            </w14:solidFill>
          </w14:textFill>
        </w:rPr>
        <w:t>43</w:t>
      </w:r>
      <w:r>
        <w:rPr>
          <w:rFonts w:hint="eastAsia" w:ascii="仿宋_GB2312" w:hAnsi="仿宋" w:eastAsia="仿宋_GB2312" w:cs="仿宋_GB2312"/>
          <w:bCs/>
          <w:color w:val="000000" w:themeColor="text1"/>
          <w:sz w:val="32"/>
          <w:szCs w:val="32"/>
          <w:lang w:eastAsia="zh-CN"/>
          <w14:textFill>
            <w14:solidFill>
              <w14:schemeClr w14:val="tx1"/>
            </w14:solidFill>
          </w14:textFill>
        </w:rPr>
        <w:t>项，创建省级绿色工厂</w:t>
      </w:r>
      <w:r>
        <w:rPr>
          <w:rFonts w:hint="eastAsia" w:ascii="仿宋_GB2312" w:hAnsi="仿宋" w:eastAsia="仿宋_GB2312" w:cs="仿宋_GB2312"/>
          <w:bCs/>
          <w:color w:val="000000" w:themeColor="text1"/>
          <w:sz w:val="32"/>
          <w:szCs w:val="32"/>
          <w:lang w:val="en-US" w:eastAsia="zh-CN"/>
          <w14:textFill>
            <w14:solidFill>
              <w14:schemeClr w14:val="tx1"/>
            </w14:solidFill>
          </w14:textFill>
        </w:rPr>
        <w:t>5家</w:t>
      </w:r>
      <w:r>
        <w:rPr>
          <w:rFonts w:hint="eastAsia" w:ascii="仿宋_GB2312" w:hAnsi="仿宋" w:eastAsia="仿宋_GB2312" w:cs="仿宋_GB2312"/>
          <w:bCs/>
          <w:color w:val="000000" w:themeColor="text1"/>
          <w:sz w:val="32"/>
          <w:szCs w:val="32"/>
          <w:lang w:eastAsia="zh-CN"/>
          <w14:textFill>
            <w14:solidFill>
              <w14:schemeClr w14:val="tx1"/>
            </w14:solidFill>
          </w14:textFill>
        </w:rPr>
        <w:t>、国家级绿色工厂</w:t>
      </w:r>
      <w:r>
        <w:rPr>
          <w:rFonts w:hint="eastAsia" w:ascii="仿宋_GB2312" w:hAnsi="仿宋" w:eastAsia="仿宋_GB2312" w:cs="仿宋_GB2312"/>
          <w:bCs/>
          <w:color w:val="000000" w:themeColor="text1"/>
          <w:sz w:val="32"/>
          <w:szCs w:val="32"/>
          <w:lang w:val="en-US" w:eastAsia="zh-CN"/>
          <w14:textFill>
            <w14:solidFill>
              <w14:schemeClr w14:val="tx1"/>
            </w14:solidFill>
          </w14:textFill>
        </w:rPr>
        <w:t>4家</w:t>
      </w:r>
      <w:r>
        <w:rPr>
          <w:rFonts w:hint="eastAsia" w:ascii="仿宋_GB2312" w:hAnsi="仿宋" w:eastAsia="仿宋_GB2312" w:cs="仿宋_GB2312"/>
          <w:bCs/>
          <w:color w:val="000000" w:themeColor="text1"/>
          <w:sz w:val="32"/>
          <w:szCs w:val="32"/>
          <w:lang w:eastAsia="zh-CN"/>
          <w14:textFill>
            <w14:solidFill>
              <w14:schemeClr w14:val="tx1"/>
            </w14:solidFill>
          </w14:textFill>
        </w:rPr>
        <w:t>，中翔纳米、丰帝绵纶等</w:t>
      </w:r>
      <w:r>
        <w:rPr>
          <w:rFonts w:hint="eastAsia" w:ascii="仿宋_GB2312" w:hAnsi="仿宋" w:eastAsia="仿宋_GB2312" w:cs="仿宋_GB2312"/>
          <w:bCs/>
          <w:color w:val="000000" w:themeColor="text1"/>
          <w:sz w:val="32"/>
          <w:szCs w:val="32"/>
          <w:lang w:val="en-US" w:eastAsia="zh-CN"/>
          <w14:textFill>
            <w14:solidFill>
              <w14:schemeClr w14:val="tx1"/>
            </w14:solidFill>
          </w14:textFill>
        </w:rPr>
        <w:t>2家企业</w:t>
      </w:r>
      <w:r>
        <w:rPr>
          <w:rFonts w:hint="eastAsia" w:ascii="仿宋_GB2312" w:hAnsi="仿宋" w:eastAsia="仿宋_GB2312" w:cs="仿宋_GB2312"/>
          <w:bCs/>
          <w:color w:val="000000" w:themeColor="text1"/>
          <w:sz w:val="32"/>
          <w:szCs w:val="32"/>
          <w:lang w:eastAsia="zh-CN"/>
          <w14:textFill>
            <w14:solidFill>
              <w14:schemeClr w14:val="tx1"/>
            </w14:solidFill>
          </w14:textFill>
        </w:rPr>
        <w:t>获得省循环经济示范试点单位。</w:t>
      </w:r>
    </w:p>
    <w:p>
      <w:pPr>
        <w:pStyle w:val="2"/>
        <w:keepNext w:val="0"/>
        <w:keepLines w:val="0"/>
        <w:pageBreakBefore w:val="0"/>
        <w:kinsoku/>
        <w:wordWrap/>
        <w:overflowPunct/>
        <w:topLinePunct w:val="0"/>
        <w:autoSpaceDE/>
        <w:autoSpaceDN/>
        <w:bidi w:val="0"/>
        <w:spacing w:line="590" w:lineRule="exact"/>
        <w:ind w:firstLine="320" w:firstLineChars="1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二、下一步工作打算</w:t>
      </w:r>
    </w:p>
    <w:p>
      <w:pPr>
        <w:keepNext w:val="0"/>
        <w:keepLines w:val="0"/>
        <w:pageBreakBefore w:val="0"/>
        <w:kinsoku/>
        <w:wordWrap/>
        <w:overflowPunct/>
        <w:topLinePunct w:val="0"/>
        <w:autoSpaceDE/>
        <w:autoSpaceDN/>
        <w:bidi w:val="0"/>
        <w:spacing w:line="590"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rPr>
        <w:t>（一）实施产业提升专项行动</w:t>
      </w:r>
    </w:p>
    <w:p>
      <w:pPr>
        <w:keepNext w:val="0"/>
        <w:keepLines w:val="0"/>
        <w:pageBreakBefore w:val="0"/>
        <w:kinsoku/>
        <w:wordWrap/>
        <w:overflowPunct/>
        <w:topLinePunct w:val="0"/>
        <w:autoSpaceDE/>
        <w:autoSpaceDN/>
        <w:bidi w:val="0"/>
        <w:adjustRightInd/>
        <w:snapToGrid/>
        <w:spacing w:line="590" w:lineRule="exact"/>
        <w:ind w:firstLine="642" w:firstLineChars="200"/>
        <w:textAlignment w:val="auto"/>
        <w:rPr>
          <w:rFonts w:hint="eastAsia" w:ascii="仿宋_GB2312" w:eastAsia="仿宋_GB2312"/>
          <w:color w:val="000000" w:themeColor="text1"/>
          <w:sz w:val="32"/>
          <w:szCs w:val="32"/>
          <w:lang w:eastAsia="zh-CN"/>
          <w14:textFill>
            <w14:solidFill>
              <w14:schemeClr w14:val="tx1"/>
            </w14:solidFill>
          </w14:textFill>
        </w:rPr>
        <w:sectPr>
          <w:footerReference r:id="rId5" w:type="default"/>
          <w:pgSz w:w="11906" w:h="16838"/>
          <w:pgMar w:top="1928" w:right="1531" w:bottom="1701" w:left="1531" w:header="851" w:footer="992" w:gutter="0"/>
          <w:pgNumType w:fmt="decimal" w:start="2"/>
          <w:cols w:space="425" w:num="1"/>
          <w:docGrid w:type="lines" w:linePitch="312" w:charSpace="0"/>
        </w:sectPr>
      </w:pPr>
      <w:r>
        <w:rPr>
          <w:rStyle w:val="9"/>
          <w:rFonts w:hint="eastAsia" w:ascii="仿宋_GB2312" w:hAnsi="仿宋_GB2312" w:eastAsia="仿宋_GB2312" w:cs="仿宋_GB2312"/>
          <w:b/>
          <w:color w:val="000000" w:themeColor="text1"/>
          <w:sz w:val="32"/>
          <w:szCs w:val="32"/>
          <w14:textFill>
            <w14:solidFill>
              <w14:schemeClr w14:val="tx1"/>
            </w14:solidFill>
          </w14:textFill>
        </w:rPr>
        <w:t>纺织产业。</w:t>
      </w:r>
      <w:r>
        <w:rPr>
          <w:rFonts w:hint="eastAsia" w:ascii="仿宋_GB2312" w:eastAsia="仿宋_GB2312"/>
          <w:color w:val="000000" w:themeColor="text1"/>
          <w:sz w:val="32"/>
          <w:szCs w:val="32"/>
          <w14:textFill>
            <w14:solidFill>
              <w14:schemeClr w14:val="tx1"/>
            </w14:solidFill>
          </w14:textFill>
        </w:rPr>
        <w:t>利用我县现有纺纱—织造—染整—涂层机织革基布产业链优势，</w:t>
      </w:r>
      <w:r>
        <w:rPr>
          <w:rFonts w:ascii="仿宋_GB2312" w:hAnsi="宋体" w:eastAsia="仿宋_GB2312" w:cs="宋体"/>
          <w:color w:val="000000" w:themeColor="text1"/>
          <w:sz w:val="32"/>
          <w:szCs w:val="32"/>
          <w14:textFill>
            <w14:solidFill>
              <w14:schemeClr w14:val="tx1"/>
            </w14:solidFill>
          </w14:textFill>
        </w:rPr>
        <w:t>着力</w:t>
      </w:r>
      <w:r>
        <w:rPr>
          <w:rFonts w:hint="eastAsia" w:ascii="仿宋_GB2312" w:hAnsi="宋体" w:eastAsia="仿宋_GB2312" w:cs="宋体"/>
          <w:color w:val="000000" w:themeColor="text1"/>
          <w:sz w:val="32"/>
          <w:szCs w:val="32"/>
          <w14:textFill>
            <w14:solidFill>
              <w14:schemeClr w14:val="tx1"/>
            </w14:solidFill>
          </w14:textFill>
        </w:rPr>
        <w:t>发展</w:t>
      </w:r>
      <w:r>
        <w:rPr>
          <w:rFonts w:ascii="仿宋_GB2312" w:hAnsi="宋体" w:eastAsia="仿宋_GB2312" w:cs="宋体"/>
          <w:color w:val="000000" w:themeColor="text1"/>
          <w:sz w:val="32"/>
          <w:szCs w:val="32"/>
          <w14:textFill>
            <w14:solidFill>
              <w14:schemeClr w14:val="tx1"/>
            </w14:solidFill>
          </w14:textFill>
        </w:rPr>
        <w:t>功能性差别化纤维、高性能产业用纺织品、纺织服装面料</w:t>
      </w:r>
      <w:r>
        <w:rPr>
          <w:rFonts w:hint="eastAsia" w:ascii="仿宋_GB2312" w:hAnsi="宋体" w:eastAsia="仿宋_GB2312" w:cs="宋体"/>
          <w:color w:val="000000" w:themeColor="text1"/>
          <w:sz w:val="32"/>
          <w:szCs w:val="32"/>
          <w14:textFill>
            <w14:solidFill>
              <w14:schemeClr w14:val="tx1"/>
            </w14:solidFill>
          </w14:textFill>
        </w:rPr>
        <w:t>等产业</w:t>
      </w:r>
      <w:r>
        <w:rPr>
          <w:rFonts w:ascii="仿宋_GB2312" w:hAnsi="宋体" w:eastAsia="仿宋_GB2312" w:cs="宋体"/>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重点推进</w:t>
      </w:r>
      <w:r>
        <w:rPr>
          <w:rFonts w:hint="eastAsia" w:ascii="仿宋_GB2312" w:eastAsia="仿宋_GB2312"/>
          <w:color w:val="000000" w:themeColor="text1"/>
          <w:sz w:val="32"/>
          <w:szCs w:val="32"/>
          <w:lang w:eastAsia="zh-CN"/>
          <w14:textFill>
            <w14:solidFill>
              <w14:schemeClr w14:val="tx1"/>
            </w14:solidFill>
          </w14:textFill>
        </w:rPr>
        <w:t>鑫森合纤二期</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eastAsia="zh-CN"/>
          <w14:textFill>
            <w14:solidFill>
              <w14:schemeClr w14:val="tx1"/>
            </w14:solidFill>
          </w14:textFill>
        </w:rPr>
        <w:t>六融工业全产业链、闽德纺织印染</w:t>
      </w:r>
      <w:r>
        <w:rPr>
          <w:rFonts w:hint="eastAsia" w:ascii="仿宋_GB2312" w:eastAsia="仿宋_GB2312"/>
          <w:color w:val="000000" w:themeColor="text1"/>
          <w:sz w:val="32"/>
          <w:szCs w:val="32"/>
          <w14:textFill>
            <w14:solidFill>
              <w14:schemeClr w14:val="tx1"/>
            </w14:solidFill>
          </w14:textFill>
        </w:rPr>
        <w:t>等项目建设</w:t>
      </w:r>
      <w:r>
        <w:rPr>
          <w:rFonts w:ascii="仿宋_GB2312" w:hAnsi="宋体" w:eastAsia="仿宋_GB2312" w:cs="宋体"/>
          <w:color w:val="000000" w:themeColor="text1"/>
          <w:sz w:val="32"/>
          <w:szCs w:val="32"/>
          <w14:textFill>
            <w14:solidFill>
              <w14:schemeClr w14:val="tx1"/>
            </w14:solidFill>
          </w14:textFill>
        </w:rPr>
        <w:t>。</w:t>
      </w:r>
      <w:r>
        <w:rPr>
          <w:rFonts w:hint="eastAsia" w:ascii="仿宋_GB2312" w:hAnsi="宋体" w:eastAsia="仿宋_GB2312" w:cs="宋体"/>
          <w:b/>
          <w:color w:val="000000" w:themeColor="text1"/>
          <w:sz w:val="32"/>
          <w:szCs w:val="32"/>
          <w14:textFill>
            <w14:solidFill>
              <w14:schemeClr w14:val="tx1"/>
            </w14:solidFill>
          </w14:textFill>
        </w:rPr>
        <w:t>矿产</w:t>
      </w:r>
      <w:r>
        <w:rPr>
          <w:rFonts w:ascii="仿宋_GB2312" w:hAnsi="宋体" w:eastAsia="仿宋_GB2312" w:cs="宋体"/>
          <w:b/>
          <w:color w:val="000000" w:themeColor="text1"/>
          <w:sz w:val="32"/>
          <w:szCs w:val="32"/>
          <w14:textFill>
            <w14:solidFill>
              <w14:schemeClr w14:val="tx1"/>
            </w14:solidFill>
          </w14:textFill>
        </w:rPr>
        <w:t>加工业</w:t>
      </w:r>
      <w:r>
        <w:rPr>
          <w:rFonts w:hint="eastAsia" w:ascii="仿宋_GB2312" w:hAnsi="宋体" w:eastAsia="仿宋_GB2312" w:cs="宋体"/>
          <w:b/>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推进矿产资源“两集中一拓展”，用好用足</w:t>
      </w:r>
      <w:r>
        <w:rPr>
          <w:rFonts w:ascii="仿宋_GB2312" w:eastAsia="仿宋_GB2312"/>
          <w:color w:val="000000" w:themeColor="text1"/>
          <w:sz w:val="32"/>
          <w:szCs w:val="32"/>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"http://www.sm.gov.cn/smsrmzfbgs/smsrmzf/zfxxgkml/fggzhgfxwj/202211/t20221129_1852225.htm" \t "_blank" \o "三明市人民政府关于印发推动矿产资源优势转化为产业发展优势若干意见的通知" </w:instrText>
      </w:r>
      <w:r>
        <w:rPr>
          <w:color w:val="000000" w:themeColor="text1"/>
          <w14:textFill>
            <w14:solidFill>
              <w14:schemeClr w14:val="tx1"/>
            </w14:solidFill>
          </w14:textFill>
        </w:rPr>
        <w:fldChar w:fldCharType="separate"/>
      </w:r>
      <w:r>
        <w:rPr>
          <w:rFonts w:hint="eastAsia" w:ascii="仿宋_GB2312" w:eastAsia="仿宋_GB2312"/>
          <w:color w:val="000000" w:themeColor="text1"/>
          <w:sz w:val="32"/>
          <w:szCs w:val="32"/>
          <w14:textFill>
            <w14:solidFill>
              <w14:schemeClr w14:val="tx1"/>
            </w14:solidFill>
          </w14:textFill>
        </w:rPr>
        <w:t>三明市人民政府关于印发推动矿产资源优势转化为产业发展优势若干意见</w:t>
      </w:r>
      <w:r>
        <w:rPr>
          <w:rFonts w:hint="eastAsia" w:ascii="仿宋_GB2312" w:eastAsia="仿宋_GB2312"/>
          <w:color w:val="000000" w:themeColor="text1"/>
          <w:sz w:val="32"/>
          <w:szCs w:val="32"/>
          <w14:textFill>
            <w14:solidFill>
              <w14:schemeClr w14:val="tx1"/>
            </w14:solidFill>
          </w14:textFill>
        </w:rPr>
        <w:fldChar w:fldCharType="end"/>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重点推动</w:t>
      </w:r>
      <w:r>
        <w:rPr>
          <w:rFonts w:hint="eastAsia" w:ascii="仿宋_GB2312" w:eastAsia="仿宋_GB2312"/>
          <w:color w:val="000000" w:themeColor="text1"/>
          <w:sz w:val="32"/>
          <w:szCs w:val="32"/>
          <w:lang w:eastAsia="zh-CN"/>
          <w14:textFill>
            <w14:solidFill>
              <w14:schemeClr w14:val="tx1"/>
            </w14:solidFill>
          </w14:textFill>
        </w:rPr>
        <w:t>磊盛新材</w:t>
      </w:r>
    </w:p>
    <w:p>
      <w:pPr>
        <w:keepNext w:val="0"/>
        <w:keepLines w:val="0"/>
        <w:pageBreakBefore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b/>
          <w:bCs/>
          <w:sz w:val="32"/>
          <w:szCs w:val="32"/>
          <w:lang w:eastAsia="zh-CN"/>
        </w:rPr>
      </w:pPr>
      <w:r>
        <w:rPr>
          <w:rFonts w:hint="eastAsia" w:ascii="仿宋_GB2312" w:eastAsia="仿宋_GB2312"/>
          <w:color w:val="000000" w:themeColor="text1"/>
          <w:sz w:val="32"/>
          <w:szCs w:val="32"/>
          <w:lang w:eastAsia="zh-CN"/>
          <w14:textFill>
            <w14:solidFill>
              <w14:schemeClr w14:val="tx1"/>
            </w14:solidFill>
          </w14:textFill>
        </w:rPr>
        <w:t>料、</w:t>
      </w:r>
      <w:r>
        <w:rPr>
          <w:rFonts w:hint="eastAsia" w:ascii="仿宋_GB2312" w:hAnsi="仿宋_GB2312" w:eastAsia="仿宋_GB2312" w:cs="仿宋_GB2312"/>
          <w:color w:val="000000" w:themeColor="text1"/>
          <w:sz w:val="32"/>
          <w:szCs w:val="32"/>
          <w:lang w:eastAsia="zh-CN"/>
          <w14:textFill>
            <w14:solidFill>
              <w14:schemeClr w14:val="tx1"/>
            </w14:solidFill>
          </w14:textFill>
        </w:rPr>
        <w:t>荣升矿业选矿项目、</w:t>
      </w:r>
      <w:r>
        <w:rPr>
          <w:rFonts w:hint="eastAsia" w:ascii="仿宋_GB2312" w:hAnsi="仿宋_GB2312" w:eastAsia="仿宋_GB2312" w:cs="仿宋_GB2312"/>
          <w:color w:val="000000" w:themeColor="text1"/>
          <w:sz w:val="32"/>
          <w:szCs w:val="32"/>
          <w14:textFill>
            <w14:solidFill>
              <w14:schemeClr w14:val="tx1"/>
            </w14:solidFill>
          </w14:textFill>
        </w:rPr>
        <w:t>鑫岩</w:t>
      </w:r>
      <w:r>
        <w:rPr>
          <w:rFonts w:hint="eastAsia" w:ascii="仿宋_GB2312" w:hAnsi="仿宋_GB2312" w:eastAsia="仿宋_GB2312" w:cs="仿宋_GB2312"/>
          <w:color w:val="000000" w:themeColor="text1"/>
          <w:sz w:val="32"/>
          <w:szCs w:val="32"/>
          <w:lang w:eastAsia="zh-CN"/>
          <w14:textFill>
            <w14:solidFill>
              <w14:schemeClr w14:val="tx1"/>
            </w14:solidFill>
          </w14:textFill>
        </w:rPr>
        <w:t>尾矿深加工</w:t>
      </w:r>
      <w:r>
        <w:rPr>
          <w:rFonts w:hint="eastAsia" w:ascii="仿宋_GB2312" w:hAnsi="仿宋_GB2312" w:eastAsia="仿宋_GB2312" w:cs="仿宋_GB2312"/>
          <w:color w:val="000000" w:themeColor="text1"/>
          <w:sz w:val="32"/>
          <w:szCs w:val="32"/>
          <w14:textFill>
            <w14:solidFill>
              <w14:schemeClr w14:val="tx1"/>
            </w14:solidFill>
          </w14:textFill>
        </w:rPr>
        <w:t>等项目建设</w:t>
      </w:r>
      <w:r>
        <w:rPr>
          <w:rFonts w:hint="eastAsia" w:ascii="仿宋_GB2312" w:eastAsia="仿宋_GB2312"/>
          <w:color w:val="000000" w:themeColor="text1"/>
          <w:sz w:val="32"/>
          <w:szCs w:val="32"/>
          <w14:textFill>
            <w14:solidFill>
              <w14:schemeClr w14:val="tx1"/>
            </w14:solidFill>
          </w14:textFill>
        </w:rPr>
        <w:t>。</w:t>
      </w:r>
      <w:r>
        <w:rPr>
          <w:rFonts w:hint="eastAsia" w:ascii="仿宋_GB2312" w:hAnsi="仿宋_GB2312" w:eastAsia="仿宋_GB2312" w:cs="仿宋_GB2312"/>
          <w:b/>
          <w:color w:val="000000" w:themeColor="text1"/>
          <w:kern w:val="0"/>
          <w:sz w:val="32"/>
          <w:szCs w:val="32"/>
          <w14:textFill>
            <w14:solidFill>
              <w14:schemeClr w14:val="tx1"/>
            </w14:solidFill>
          </w14:textFill>
        </w:rPr>
        <w:t>林产</w:t>
      </w:r>
      <w:r>
        <w:rPr>
          <w:rFonts w:ascii="仿宋_GB2312" w:hAnsi="仿宋_GB2312" w:eastAsia="仿宋_GB2312" w:cs="仿宋_GB2312"/>
          <w:b/>
          <w:color w:val="000000" w:themeColor="text1"/>
          <w:kern w:val="0"/>
          <w:sz w:val="32"/>
          <w:szCs w:val="32"/>
          <w14:textFill>
            <w14:solidFill>
              <w14:schemeClr w14:val="tx1"/>
            </w14:solidFill>
          </w14:textFill>
        </w:rPr>
        <w:t>加工业</w:t>
      </w:r>
      <w:r>
        <w:rPr>
          <w:rFonts w:hint="eastAsia" w:ascii="仿宋_GB2312" w:hAnsi="仿宋_GB2312" w:eastAsia="仿宋_GB2312" w:cs="仿宋_GB2312"/>
          <w:b/>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以“生态产业化，产业生态化”的目标，着力打造闽中（尤溪）绿色发展林业示范园，壮大尤溪竹木制品出口示范基地，提升平台对产业的集聚力、承载力、吸引力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重点加快</w:t>
      </w:r>
      <w:r>
        <w:rPr>
          <w:rFonts w:ascii="仿宋_GB2312" w:hAnsi="仿宋_GB2312" w:eastAsia="仿宋_GB2312" w:cs="仿宋_GB2312"/>
          <w:color w:val="000000" w:themeColor="text1"/>
          <w:kern w:val="0"/>
          <w:sz w:val="32"/>
          <w:szCs w:val="32"/>
          <w14:textFill>
            <w14:solidFill>
              <w14:schemeClr w14:val="tx1"/>
            </w14:solidFill>
          </w14:textFill>
        </w:rPr>
        <w:t>推进</w:t>
      </w:r>
      <w:r>
        <w:rPr>
          <w:rFonts w:hint="eastAsia" w:ascii="仿宋_GB2312" w:hAnsi="仿宋_GB2312" w:eastAsia="仿宋_GB2312" w:cs="仿宋_GB2312"/>
          <w:color w:val="000000" w:themeColor="text1"/>
          <w:kern w:val="0"/>
          <w:sz w:val="32"/>
          <w:szCs w:val="32"/>
          <w14:textFill>
            <w14:solidFill>
              <w14:schemeClr w14:val="tx1"/>
            </w14:solidFill>
          </w14:textFill>
        </w:rPr>
        <w:t>百棱木业、</w:t>
      </w:r>
      <w:r>
        <w:rPr>
          <w:rFonts w:hint="eastAsia" w:ascii="仿宋_GB2312" w:hAnsi="仿宋_GB2312" w:eastAsia="仿宋_GB2312" w:cs="仿宋_GB2312"/>
          <w:color w:val="000000" w:themeColor="text1"/>
          <w:sz w:val="32"/>
          <w:szCs w:val="32"/>
          <w14:textFill>
            <w14:solidFill>
              <w14:schemeClr w14:val="tx1"/>
            </w14:solidFill>
          </w14:textFill>
        </w:rPr>
        <w:t>沈辉竹木指接板生产、华竹竹木家居用品生产</w:t>
      </w:r>
      <w:r>
        <w:rPr>
          <w:rFonts w:ascii="仿宋_GB2312" w:hAnsi="仿宋_GB2312" w:eastAsia="仿宋_GB2312" w:cs="仿宋_GB2312"/>
          <w:color w:val="000000" w:themeColor="text1"/>
          <w:sz w:val="32"/>
          <w:szCs w:val="32"/>
          <w14:textFill>
            <w14:solidFill>
              <w14:schemeClr w14:val="tx1"/>
            </w14:solidFill>
          </w14:textFill>
        </w:rPr>
        <w:t>等项目</w:t>
      </w:r>
      <w:r>
        <w:rPr>
          <w:rFonts w:hint="eastAsia" w:ascii="仿宋_GB2312" w:hAnsi="仿宋_GB2312" w:eastAsia="仿宋_GB2312" w:cs="仿宋_GB2312"/>
          <w:color w:val="000000" w:themeColor="text1"/>
          <w:sz w:val="32"/>
          <w:szCs w:val="32"/>
          <w14:textFill>
            <w14:solidFill>
              <w14:schemeClr w14:val="tx1"/>
            </w14:solidFill>
          </w14:textFill>
        </w:rPr>
        <w:t>建设。</w:t>
      </w:r>
    </w:p>
    <w:p>
      <w:pPr>
        <w:keepNext w:val="0"/>
        <w:keepLines w:val="0"/>
        <w:pageBreakBefore w:val="0"/>
        <w:numPr>
          <w:ilvl w:val="0"/>
          <w:numId w:val="0"/>
        </w:numPr>
        <w:kinsoku/>
        <w:wordWrap/>
        <w:overflowPunct/>
        <w:topLinePunct w:val="0"/>
        <w:autoSpaceDE/>
        <w:autoSpaceDN/>
        <w:bidi w:val="0"/>
        <w:spacing w:line="590"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实施企业提质增效专项行动</w:t>
      </w:r>
    </w:p>
    <w:p>
      <w:pPr>
        <w:keepNext w:val="0"/>
        <w:keepLines w:val="0"/>
        <w:pageBreakBefore w:val="0"/>
        <w:kinsoku/>
        <w:wordWrap/>
        <w:overflowPunct/>
        <w:topLinePunct w:val="0"/>
        <w:autoSpaceDE/>
        <w:autoSpaceDN/>
        <w:bidi w:val="0"/>
        <w:spacing w:line="590" w:lineRule="exact"/>
        <w:ind w:firstLine="636" w:firstLineChars="198"/>
        <w:textAlignment w:val="auto"/>
        <w:rPr>
          <w:rFonts w:hint="eastAsia" w:ascii="仿宋_GB2312" w:hAnsi="仿宋_GB2312" w:eastAsia="仿宋_GB2312" w:cs="仿宋_GB2312"/>
          <w:sz w:val="32"/>
          <w:szCs w:val="32"/>
        </w:rPr>
        <w:sectPr>
          <w:footerReference r:id="rId6" w:type="default"/>
          <w:pgSz w:w="11906" w:h="16838"/>
          <w:pgMar w:top="1928" w:right="1531" w:bottom="1701" w:left="1531" w:header="851" w:footer="992" w:gutter="0"/>
          <w:pgNumType w:fmt="decimal" w:start="3"/>
          <w:cols w:space="425" w:num="1"/>
          <w:docGrid w:type="lines" w:linePitch="312" w:charSpace="0"/>
        </w:sectPr>
      </w:pPr>
      <w:r>
        <w:rPr>
          <w:rFonts w:hint="eastAsia" w:ascii="仿宋_GB2312" w:hAnsi="仿宋_GB2312" w:eastAsia="仿宋_GB2312" w:cs="仿宋_GB2312"/>
          <w:b/>
          <w:bCs/>
          <w:sz w:val="32"/>
          <w:szCs w:val="32"/>
          <w:lang w:val="en-US" w:eastAsia="zh-CN"/>
        </w:rPr>
        <w:t>一要培育优质企业。</w:t>
      </w:r>
      <w:r>
        <w:rPr>
          <w:rFonts w:hint="eastAsia" w:ascii="仿宋_GB2312" w:hAnsi="仿宋_GB2312" w:eastAsia="仿宋_GB2312" w:cs="仿宋_GB2312"/>
          <w:sz w:val="32"/>
          <w:szCs w:val="32"/>
        </w:rPr>
        <w:t>实施中小企业成长工程，培育一批专精特新企业、制造业单项冠军（产品）企业，加大对产值过10亿元的工业企业扶持力度，培育一批产业链的龙头企业、骨干企业。加大招商引资力度，大力引进世界500强企业、央企、国内外行业龙头企业及功能性、区域性总部，引进行业细分领域头部企业10家以上，利用“一企一策”支持龙头企业做大做强，带动产业链上下游企业加速成长。</w:t>
      </w:r>
      <w:r>
        <w:rPr>
          <w:rFonts w:hint="eastAsia" w:ascii="仿宋_GB2312" w:hAnsi="仿宋_GB2312" w:eastAsia="仿宋_GB2312" w:cs="仿宋_GB2312"/>
          <w:b/>
          <w:bCs/>
          <w:sz w:val="32"/>
          <w:szCs w:val="32"/>
          <w:lang w:eastAsia="zh-CN"/>
        </w:rPr>
        <w:t>二要</w:t>
      </w:r>
      <w:r>
        <w:rPr>
          <w:rFonts w:hint="eastAsia" w:ascii="仿宋_GB2312" w:hAnsi="仿宋_GB2312" w:eastAsia="仿宋_GB2312" w:cs="仿宋_GB2312"/>
          <w:b/>
          <w:bCs/>
          <w:sz w:val="32"/>
          <w:szCs w:val="32"/>
        </w:rPr>
        <w:t>培育企业上规</w:t>
      </w:r>
      <w:r>
        <w:rPr>
          <w:rFonts w:hint="eastAsia" w:ascii="仿宋_GB2312" w:hAnsi="仿宋_GB2312" w:eastAsia="仿宋_GB2312" w:cs="仿宋_GB2312"/>
          <w:b/>
          <w:bCs/>
          <w:sz w:val="32"/>
          <w:szCs w:val="32"/>
          <w:lang w:eastAsia="zh-CN"/>
        </w:rPr>
        <w:t>模</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加大“个转企、小升规”培育力度，落实新投产企业入规培育计划、规上企业“退一补一”属地责任机制，重点培育一批行业前景佳、科技含量高、市场潜力大、创新能力强的企业上规升级，强化政策引导，在用地、融资、减负等方面，对重点培育企业和新上规企业给予倾斜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三要</w:t>
      </w:r>
      <w:r>
        <w:rPr>
          <w:rFonts w:hint="eastAsia" w:ascii="仿宋_GB2312" w:hAnsi="仿宋_GB2312" w:eastAsia="仿宋_GB2312" w:cs="仿宋_GB2312"/>
          <w:b/>
          <w:bCs/>
          <w:sz w:val="32"/>
          <w:szCs w:val="32"/>
        </w:rPr>
        <w:t>推进企业兼并重组。</w:t>
      </w:r>
      <w:r>
        <w:rPr>
          <w:rFonts w:hint="eastAsia" w:ascii="仿宋_GB2312" w:hAnsi="仿宋_GB2312" w:eastAsia="仿宋_GB2312" w:cs="仿宋_GB2312"/>
          <w:sz w:val="32"/>
          <w:szCs w:val="32"/>
        </w:rPr>
        <w:t>鼓励大企业大集团以项目为基础，以资本为纽带，实施跨行业、跨所有制兼并重组，盘活被兼并企业存量资产、土地，以贴息、入股等方式引导支持其发展。金融机构要适当增加并购贷款规模，满足企业并购融资需求，为企业兼并重组提供资金支持。鼓励企业加强与投资机构的合作，引进</w:t>
      </w:r>
    </w:p>
    <w:p>
      <w:pPr>
        <w:keepNext w:val="0"/>
        <w:keepLines w:val="0"/>
        <w:pageBreakBefore w:val="0"/>
        <w:kinsoku/>
        <w:wordWrap/>
        <w:overflowPunct/>
        <w:topLinePunct w:val="0"/>
        <w:autoSpaceDE/>
        <w:autoSpaceDN/>
        <w:bidi w:val="0"/>
        <w:spacing w:line="59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战略投资或风险投资。</w:t>
      </w:r>
      <w:r>
        <w:rPr>
          <w:rFonts w:hint="eastAsia" w:ascii="仿宋_GB2312" w:hAnsi="仿宋_GB2312" w:eastAsia="仿宋_GB2312" w:cs="仿宋_GB2312"/>
          <w:b/>
          <w:bCs/>
          <w:sz w:val="32"/>
          <w:szCs w:val="32"/>
          <w:lang w:eastAsia="zh-CN"/>
        </w:rPr>
        <w:t>四要</w:t>
      </w:r>
      <w:r>
        <w:rPr>
          <w:rFonts w:hint="eastAsia" w:ascii="仿宋_GB2312" w:hAnsi="仿宋_GB2312" w:eastAsia="仿宋_GB2312" w:cs="仿宋_GB2312"/>
          <w:b/>
          <w:bCs/>
          <w:sz w:val="32"/>
          <w:szCs w:val="32"/>
        </w:rPr>
        <w:t>深化企业服务。</w:t>
      </w:r>
      <w:r>
        <w:rPr>
          <w:rFonts w:hint="eastAsia" w:ascii="仿宋_GB2312" w:hAnsi="仿宋_GB2312" w:eastAsia="仿宋_GB2312" w:cs="仿宋_GB2312"/>
          <w:sz w:val="32"/>
          <w:szCs w:val="32"/>
        </w:rPr>
        <w:t>全面落实新时代民营经济强省战略,持续深化“一季一主题·我为企业解难题”活动，推动实施惠企政策“免申即享”，持续提升审批服务保障水平，重点瞄准制造业企业用地、用工、融资、用能等需求，推动资源要素按照产业导向配置，助力现有企业做大做强。积极开展“手拉手”供需对接会，帮助本地加工制造、电子元器件、金属加工等产业链上下游企业畅通资源信息、拓宽销售渠道，实现县域企业间耦合式发展。</w:t>
      </w:r>
    </w:p>
    <w:p>
      <w:pPr>
        <w:keepNext w:val="0"/>
        <w:keepLines w:val="0"/>
        <w:pageBreakBefore w:val="0"/>
        <w:numPr>
          <w:ilvl w:val="0"/>
          <w:numId w:val="0"/>
        </w:numPr>
        <w:kinsoku/>
        <w:wordWrap/>
        <w:overflowPunct/>
        <w:topLinePunct w:val="0"/>
        <w:autoSpaceDE/>
        <w:autoSpaceDN/>
        <w:bidi w:val="0"/>
        <w:spacing w:line="590" w:lineRule="exact"/>
        <w:ind w:firstLine="642" w:firstLineChars="200"/>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实施工业平台扩容提质专项行动</w:t>
      </w:r>
    </w:p>
    <w:p>
      <w:pPr>
        <w:keepNext w:val="0"/>
        <w:keepLines w:val="0"/>
        <w:pageBreakBefore w:val="0"/>
        <w:kinsoku/>
        <w:wordWrap/>
        <w:overflowPunct/>
        <w:topLinePunct w:val="0"/>
        <w:autoSpaceDE/>
        <w:autoSpaceDN/>
        <w:bidi w:val="0"/>
        <w:spacing w:line="590" w:lineRule="exact"/>
        <w:ind w:firstLine="642" w:firstLineChars="200"/>
        <w:textAlignment w:val="auto"/>
        <w:rPr>
          <w:rFonts w:hint="eastAsia" w:ascii="仿宋_GB2312" w:hAnsi="仿宋_GB2312" w:eastAsia="仿宋_GB2312" w:cs="仿宋_GB2312"/>
          <w:sz w:val="32"/>
          <w:szCs w:val="32"/>
        </w:rPr>
        <w:sectPr>
          <w:footerReference r:id="rId7" w:type="default"/>
          <w:pgSz w:w="11906" w:h="16838"/>
          <w:pgMar w:top="1928" w:right="1531" w:bottom="1701" w:left="1531" w:header="851" w:footer="992" w:gutter="0"/>
          <w:pgNumType w:fmt="decimal" w:start="4"/>
          <w:cols w:space="425" w:num="1"/>
          <w:docGrid w:type="lines" w:linePitch="312" w:charSpace="0"/>
        </w:sectPr>
      </w:pPr>
      <w:r>
        <w:rPr>
          <w:rFonts w:hint="eastAsia" w:ascii="仿宋_GB2312" w:hAnsi="仿宋_GB2312" w:eastAsia="仿宋_GB2312" w:cs="仿宋_GB2312"/>
          <w:b/>
          <w:bCs/>
          <w:sz w:val="32"/>
          <w:szCs w:val="32"/>
          <w:lang w:eastAsia="zh-CN"/>
        </w:rPr>
        <w:t>一要</w:t>
      </w:r>
      <w:r>
        <w:rPr>
          <w:rFonts w:hint="eastAsia" w:ascii="仿宋_GB2312" w:hAnsi="仿宋_GB2312" w:eastAsia="仿宋_GB2312" w:cs="仿宋_GB2312"/>
          <w:b/>
          <w:bCs/>
          <w:sz w:val="32"/>
          <w:szCs w:val="32"/>
        </w:rPr>
        <w:t>强化土地供给。</w:t>
      </w:r>
      <w:r>
        <w:rPr>
          <w:rFonts w:hint="eastAsia" w:ascii="仿宋_GB2312" w:hAnsi="仿宋_GB2312" w:eastAsia="仿宋_GB2312" w:cs="仿宋_GB2312"/>
          <w:sz w:val="32"/>
          <w:szCs w:val="32"/>
        </w:rPr>
        <w:t>发挥土地资源市场配置作用，加强工业用地出让全生命周期管理。实施工业用地控制线管理，控制线内盘活腾出存量工业用地原则上全部用于工业发展。实施易地搬迁改造的企业，原则上进入园区，对于符合国家产业政策的，以协议出让或租赁方式为原土地使用权人重新安排工业用地。推进工业用地全域整治，清理闲置工业用地，加快低效工业用地再开发和限制用地处置，提升工业用地容积率和亩均效益。</w:t>
      </w:r>
      <w:r>
        <w:rPr>
          <w:rFonts w:hint="eastAsia" w:ascii="仿宋_GB2312" w:hAnsi="仿宋_GB2312" w:eastAsia="仿宋_GB2312" w:cs="仿宋_GB2312"/>
          <w:b/>
          <w:bCs/>
          <w:sz w:val="32"/>
          <w:szCs w:val="32"/>
          <w:lang w:eastAsia="zh-CN"/>
        </w:rPr>
        <w:t>二要</w:t>
      </w:r>
      <w:r>
        <w:rPr>
          <w:rFonts w:hint="eastAsia" w:ascii="仿宋_GB2312" w:hAnsi="仿宋_GB2312" w:eastAsia="仿宋_GB2312" w:cs="仿宋_GB2312"/>
          <w:b/>
          <w:bCs/>
          <w:sz w:val="32"/>
          <w:szCs w:val="32"/>
        </w:rPr>
        <w:t>加强平台基础设施建设。</w:t>
      </w:r>
      <w:r>
        <w:rPr>
          <w:rFonts w:hint="eastAsia" w:ascii="仿宋_GB2312" w:hAnsi="仿宋_GB2312" w:eastAsia="仿宋_GB2312" w:cs="仿宋_GB2312"/>
          <w:sz w:val="32"/>
          <w:szCs w:val="32"/>
        </w:rPr>
        <w:t>支持工业平台加快建设新能源汽车充电桩、5G基站、大数据中心、人工智能、工业互联网等“新基建”，进一步完善基础设施、公共服务及生活配套设施，力争通过三年时间把工业平台打造成为主导产业明确、协作配套合理、行业特色鲜明的产业集聚区，实现“以产带城、以城促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三要</w:t>
      </w:r>
      <w:r>
        <w:rPr>
          <w:rFonts w:hint="eastAsia" w:ascii="仿宋_GB2312" w:hAnsi="仿宋_GB2312" w:eastAsia="仿宋_GB2312" w:cs="仿宋_GB2312"/>
          <w:b/>
          <w:bCs/>
          <w:sz w:val="32"/>
          <w:szCs w:val="32"/>
        </w:rPr>
        <w:t>推动工业平台绿色发展。</w:t>
      </w:r>
      <w:r>
        <w:rPr>
          <w:rFonts w:hint="eastAsia" w:ascii="仿宋_GB2312" w:hAnsi="仿宋_GB2312" w:eastAsia="仿宋_GB2312" w:cs="仿宋_GB2312"/>
          <w:sz w:val="32"/>
          <w:szCs w:val="32"/>
        </w:rPr>
        <w:t>鼓励支持工业园区开展园区标准化建设，加快打</w:t>
      </w:r>
    </w:p>
    <w:p>
      <w:pPr>
        <w:keepNext w:val="0"/>
        <w:keepLines w:val="0"/>
        <w:pageBreakBefore w:val="0"/>
        <w:kinsoku/>
        <w:wordWrap/>
        <w:overflowPunct/>
        <w:topLinePunct w:val="0"/>
        <w:autoSpaceDE/>
        <w:autoSpaceDN/>
        <w:bidi w:val="0"/>
        <w:spacing w:line="59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造布局集聚化、结构绿色化、链接生态化的绿色工业园区，提升省级绿色低碳园区创建步伐。实施绿色制造工程，创建一批建设用地集约化、生产洁净化、废物资源化、能源低碳化的绿色低碳工厂，培育一批绿色低碳供应链建设管理企业。</w:t>
      </w:r>
    </w:p>
    <w:p>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kern w:val="2"/>
          <w:sz w:val="32"/>
          <w:szCs w:val="32"/>
          <w:lang w:val="en-US" w:eastAsia="zh-CN" w:bidi="ar-SA"/>
        </w:rPr>
        <w:t>感谢您对工信部门提出的宝贵意见，并希望继续得到您的理解和支持。</w:t>
      </w:r>
    </w:p>
    <w:p>
      <w:pPr>
        <w:keepNext w:val="0"/>
        <w:keepLines w:val="0"/>
        <w:pageBreakBefore w:val="0"/>
        <w:kinsoku/>
        <w:wordWrap/>
        <w:overflowPunct/>
        <w:topLinePunct w:val="0"/>
        <w:autoSpaceDE/>
        <w:autoSpaceDN/>
        <w:bidi w:val="0"/>
        <w:spacing w:line="590" w:lineRule="exact"/>
        <w:ind w:firstLine="63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领导签名：</w:t>
      </w:r>
    </w:p>
    <w:p>
      <w:pPr>
        <w:keepNext w:val="0"/>
        <w:keepLines w:val="0"/>
        <w:pageBreakBefore w:val="0"/>
        <w:kinsoku/>
        <w:wordWrap/>
        <w:overflowPunct/>
        <w:topLinePunct w:val="0"/>
        <w:autoSpaceDE/>
        <w:autoSpaceDN/>
        <w:bidi w:val="0"/>
        <w:spacing w:line="590" w:lineRule="exact"/>
        <w:ind w:firstLine="63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承 办 人：</w:t>
      </w:r>
      <w:r>
        <w:rPr>
          <w:rFonts w:hint="eastAsia" w:ascii="仿宋_GB2312" w:hAnsi="仿宋_GB2312" w:eastAsia="仿宋_GB2312" w:cs="仿宋_GB2312"/>
          <w:sz w:val="32"/>
          <w:szCs w:val="32"/>
          <w:lang w:val="en-US" w:eastAsia="zh-CN"/>
        </w:rPr>
        <w:t>谢欣</w:t>
      </w: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 xml:space="preserve">0598-6333192          </w:t>
      </w:r>
    </w:p>
    <w:p>
      <w:pPr>
        <w:keepNext w:val="0"/>
        <w:keepLines w:val="0"/>
        <w:pageBreakBefore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落实情况：</w:t>
      </w:r>
      <w:r>
        <w:rPr>
          <w:rFonts w:hint="eastAsia" w:ascii="仿宋_GB2312" w:hAnsi="仿宋_GB2312" w:eastAsia="仿宋_GB2312" w:cs="仿宋_GB2312"/>
          <w:sz w:val="32"/>
          <w:szCs w:val="32"/>
          <w:lang w:eastAsia="zh-CN"/>
        </w:rPr>
        <w:t>正在</w:t>
      </w:r>
      <w:r>
        <w:rPr>
          <w:rFonts w:hint="eastAsia" w:ascii="仿宋_GB2312" w:hAnsi="仿宋_GB2312" w:eastAsia="仿宋_GB2312" w:cs="仿宋_GB2312"/>
          <w:sz w:val="32"/>
          <w:szCs w:val="32"/>
          <w:lang w:val="en-US" w:eastAsia="zh-CN"/>
        </w:rPr>
        <w:t>解决</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rPr>
      </w:pPr>
    </w:p>
    <w:p>
      <w:pPr>
        <w:keepNext w:val="0"/>
        <w:keepLines w:val="0"/>
        <w:pageBreakBefore w:val="0"/>
        <w:tabs>
          <w:tab w:val="left" w:pos="7740"/>
        </w:tabs>
        <w:kinsoku/>
        <w:wordWrap/>
        <w:overflowPunct/>
        <w:topLinePunct w:val="0"/>
        <w:autoSpaceDE/>
        <w:autoSpaceDN/>
        <w:bidi w:val="0"/>
        <w:spacing w:line="590" w:lineRule="exact"/>
        <w:ind w:right="990" w:firstLine="640" w:firstLineChars="200"/>
        <w:jc w:val="center"/>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尤溪县工业和信息化局</w:t>
      </w:r>
    </w:p>
    <w:p>
      <w:pPr>
        <w:keepNext w:val="0"/>
        <w:keepLines w:val="0"/>
        <w:pageBreakBefore w:val="0"/>
        <w:tabs>
          <w:tab w:val="left" w:pos="7740"/>
        </w:tabs>
        <w:kinsoku/>
        <w:wordWrap/>
        <w:overflowPunct/>
        <w:topLinePunct w:val="0"/>
        <w:autoSpaceDE/>
        <w:autoSpaceDN/>
        <w:bidi w:val="0"/>
        <w:spacing w:line="590" w:lineRule="exact"/>
        <w:ind w:right="990" w:firstLine="640" w:firstLineChars="200"/>
        <w:jc w:val="center"/>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2024</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13</w:t>
      </w:r>
      <w:r>
        <w:rPr>
          <w:rFonts w:hint="eastAsia" w:ascii="仿宋_GB2312" w:eastAsia="仿宋_GB2312"/>
          <w:sz w:val="32"/>
          <w:szCs w:val="32"/>
        </w:rPr>
        <w:t>日</w:t>
      </w:r>
    </w:p>
    <w:p>
      <w:pPr>
        <w:pStyle w:val="2"/>
        <w:rPr>
          <w:rFonts w:hint="eastAsia" w:ascii="仿宋_GB2312" w:eastAsia="仿宋_GB2312"/>
          <w:sz w:val="32"/>
          <w:szCs w:val="32"/>
        </w:rPr>
      </w:pPr>
    </w:p>
    <w:p>
      <w:pPr>
        <w:rPr>
          <w:rFonts w:hint="eastAsia" w:ascii="仿宋_GB2312" w:eastAsia="仿宋_GB2312"/>
          <w:sz w:val="32"/>
          <w:szCs w:val="32"/>
        </w:rPr>
      </w:pPr>
    </w:p>
    <w:p>
      <w:pPr>
        <w:pStyle w:val="2"/>
        <w:rPr>
          <w:rFonts w:hint="eastAsia" w:ascii="仿宋_GB2312" w:eastAsia="仿宋_GB2312"/>
          <w:sz w:val="32"/>
          <w:szCs w:val="32"/>
        </w:rPr>
      </w:pPr>
    </w:p>
    <w:p>
      <w:pPr>
        <w:pStyle w:val="2"/>
        <w:ind w:left="0" w:leftChars="0" w:firstLine="0" w:firstLineChars="0"/>
        <w:rPr>
          <w:rFonts w:hint="eastAsia" w:ascii="仿宋_GB2312" w:eastAsia="仿宋_GB2312"/>
          <w:sz w:val="32"/>
          <w:szCs w:val="32"/>
        </w:rPr>
      </w:pPr>
    </w:p>
    <w:p>
      <w:pPr>
        <w:pStyle w:val="2"/>
        <w:ind w:left="0" w:leftChars="0" w:firstLine="0" w:firstLineChars="0"/>
        <w:rPr>
          <w:rFonts w:hint="eastAsia" w:ascii="仿宋_GB2312" w:eastAsia="仿宋_GB2312"/>
          <w:sz w:val="32"/>
          <w:szCs w:val="32"/>
        </w:rPr>
      </w:pPr>
    </w:p>
    <w:p>
      <w:pPr>
        <w:rPr>
          <w:rFonts w:hint="eastAsia"/>
        </w:rPr>
      </w:pPr>
    </w:p>
    <w:p>
      <w:pPr>
        <w:pStyle w:val="2"/>
        <w:rPr>
          <w:rFonts w:hint="eastAsia"/>
        </w:rPr>
      </w:pPr>
    </w:p>
    <w:p>
      <w:pPr>
        <w:pStyle w:val="2"/>
        <w:ind w:left="0" w:leftChars="0" w:firstLine="0" w:firstLineChars="0"/>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sectPr>
          <w:footerReference r:id="rId8" w:type="default"/>
          <w:pgSz w:w="11906" w:h="16838"/>
          <w:pgMar w:top="1928" w:right="1531" w:bottom="1701" w:left="1531" w:header="851" w:footer="992" w:gutter="0"/>
          <w:pgNumType w:fmt="decimal" w:start="5"/>
          <w:cols w:space="425" w:num="1"/>
          <w:docGrid w:type="lines" w:linePitch="312" w:charSpace="0"/>
        </w:sectPr>
      </w:pPr>
    </w:p>
    <w:p>
      <w:pPr>
        <w:pStyle w:val="2"/>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keepNext w:val="0"/>
        <w:keepLines w:val="0"/>
        <w:pageBreakBefore w:val="0"/>
        <w:pBdr>
          <w:bottom w:val="single" w:color="auto" w:sz="12" w:space="1"/>
        </w:pBdr>
        <w:kinsoku/>
        <w:wordWrap/>
        <w:overflowPunct/>
        <w:topLinePunct w:val="0"/>
        <w:autoSpaceDE/>
        <w:autoSpaceDN/>
        <w:bidi w:val="0"/>
        <w:spacing w:line="590" w:lineRule="exact"/>
        <w:textAlignment w:val="auto"/>
        <w:rPr>
          <w:rFonts w:hint="eastAsia"/>
          <w:sz w:val="32"/>
          <w:szCs w:val="32"/>
        </w:rPr>
      </w:pPr>
    </w:p>
    <w:p>
      <w:pPr>
        <w:keepNext w:val="0"/>
        <w:keepLines w:val="0"/>
        <w:pageBreakBefore w:val="0"/>
        <w:pBdr>
          <w:bottom w:val="single" w:color="auto" w:sz="8" w:space="1"/>
        </w:pBdr>
        <w:kinsoku/>
        <w:wordWrap/>
        <w:overflowPunct/>
        <w:topLinePunct w:val="0"/>
        <w:autoSpaceDE/>
        <w:autoSpaceDN/>
        <w:bidi w:val="0"/>
        <w:spacing w:line="590" w:lineRule="exact"/>
        <w:ind w:firstLine="280" w:firstLineChars="100"/>
        <w:textAlignment w:val="auto"/>
        <w:rPr>
          <w:rFonts w:hint="eastAsia" w:ascii="仿宋_GB2312" w:eastAsia="仿宋_GB2312"/>
          <w:sz w:val="28"/>
          <w:szCs w:val="28"/>
        </w:rPr>
      </w:pPr>
      <w:r>
        <w:rPr>
          <w:rFonts w:hint="eastAsia" w:ascii="仿宋_GB2312" w:eastAsia="仿宋_GB2312"/>
          <w:sz w:val="28"/>
          <w:szCs w:val="28"/>
        </w:rPr>
        <w:t>抄送：县政府分管领导，县政协分管领导，县政府督查室，县政协</w:t>
      </w:r>
    </w:p>
    <w:p>
      <w:pPr>
        <w:keepNext w:val="0"/>
        <w:keepLines w:val="0"/>
        <w:pageBreakBefore w:val="0"/>
        <w:pBdr>
          <w:bottom w:val="single" w:color="auto" w:sz="8" w:space="1"/>
        </w:pBdr>
        <w:kinsoku/>
        <w:wordWrap/>
        <w:overflowPunct/>
        <w:topLinePunct w:val="0"/>
        <w:autoSpaceDE/>
        <w:autoSpaceDN/>
        <w:bidi w:val="0"/>
        <w:spacing w:line="590" w:lineRule="exact"/>
        <w:ind w:firstLine="280" w:firstLineChars="100"/>
        <w:textAlignment w:val="auto"/>
        <w:rPr>
          <w:rFonts w:hint="eastAsia" w:ascii="仿宋_GB2312" w:eastAsia="仿宋_GB2312"/>
          <w:sz w:val="28"/>
          <w:szCs w:val="28"/>
        </w:rPr>
      </w:pPr>
      <w:r>
        <w:rPr>
          <w:rFonts w:hint="eastAsia" w:ascii="仿宋_GB2312" w:eastAsia="仿宋_GB2312"/>
          <w:sz w:val="28"/>
          <w:szCs w:val="28"/>
        </w:rPr>
        <w:t xml:space="preserve">      提案和法制委。</w:t>
      </w:r>
    </w:p>
    <w:p>
      <w:pPr>
        <w:keepNext w:val="0"/>
        <w:keepLines w:val="0"/>
        <w:pageBreakBefore w:val="0"/>
        <w:pBdr>
          <w:bottom w:val="single" w:color="auto" w:sz="12" w:space="1"/>
        </w:pBdr>
        <w:kinsoku/>
        <w:wordWrap/>
        <w:overflowPunct/>
        <w:topLinePunct w:val="0"/>
        <w:autoSpaceDE/>
        <w:autoSpaceDN/>
        <w:bidi w:val="0"/>
        <w:spacing w:line="590" w:lineRule="exact"/>
        <w:ind w:firstLine="280" w:firstLineChars="100"/>
        <w:textAlignment w:val="auto"/>
      </w:pPr>
      <w:r>
        <w:rPr>
          <w:rFonts w:hint="eastAsia" w:ascii="仿宋_GB2312" w:eastAsia="仿宋_GB2312"/>
          <w:sz w:val="28"/>
          <w:szCs w:val="28"/>
          <w:lang w:eastAsia="zh-CN"/>
        </w:rPr>
        <w:t>尤溪县工业和信息化局</w:t>
      </w:r>
      <w:r>
        <w:rPr>
          <w:rFonts w:hint="eastAsia" w:ascii="仿宋_GB2312" w:eastAsia="仿宋_GB2312"/>
          <w:sz w:val="28"/>
          <w:szCs w:val="28"/>
        </w:rPr>
        <w:t xml:space="preserve">办公室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2024</w:t>
      </w:r>
      <w:r>
        <w:rPr>
          <w:rFonts w:hint="eastAsia" w:ascii="仿宋_GB2312" w:eastAsia="仿宋_GB2312"/>
          <w:sz w:val="28"/>
          <w:szCs w:val="28"/>
        </w:rPr>
        <w:t>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13</w:t>
      </w:r>
      <w:r>
        <w:rPr>
          <w:rFonts w:hint="eastAsia" w:ascii="仿宋_GB2312" w:eastAsia="仿宋_GB2312"/>
          <w:sz w:val="28"/>
          <w:szCs w:val="28"/>
        </w:rPr>
        <w:t>日印发</w:t>
      </w:r>
    </w:p>
    <w:sectPr>
      <w:footerReference r:id="rId9" w:type="default"/>
      <w:pgSz w:w="11906" w:h="16838"/>
      <w:pgMar w:top="1928" w:right="1531" w:bottom="1701" w:left="1531" w:header="851" w:footer="992" w:gutter="0"/>
      <w:pgNumType w:fmt="decimal"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长城大标宋体"/>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长城大标宋体"/>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长城大标宋体">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-171450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Style w:val="8"/>
                              <w:rFonts w:hint="eastAsia"/>
                              <w:sz w:val="28"/>
                              <w:szCs w:val="28"/>
                            </w:rPr>
                          </w:pPr>
                          <w:r>
                            <w:rPr>
                              <w:rStyle w:val="8"/>
                              <w:rFonts w:hint="eastAsia"/>
                              <w:sz w:val="28"/>
                              <w:szCs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2</w:t>
                          </w:r>
                          <w:r>
                            <w:rPr>
                              <w:rFonts w:hint="eastAsia" w:ascii="宋体" w:hAnsi="宋体" w:eastAsia="宋体" w:cs="宋体"/>
                              <w:sz w:val="28"/>
                              <w:szCs w:val="28"/>
                            </w:rPr>
                            <w:fldChar w:fldCharType="end"/>
                          </w:r>
                          <w:r>
                            <w:rPr>
                              <w:rStyle w:val="8"/>
                              <w:rFonts w:hint="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5pt;height:144pt;width:144pt;mso-position-horizontal:left;mso-position-horizontal-relative:margin;mso-wrap-style:none;z-index:251659264;mso-width-relative:page;mso-height-relative:page;" filled="f" stroked="f" coordsize="21600,21600" o:gfxdata="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xAFgb9QAAAAIAQAADwAAAAAAAAABACAAAAA4&#10;AAAAZHJzL2Rvd25yZXYueG1sUEsBAhQAFAAAAAgAh07iQGuF+fsxAgAAYQQAAA4AAAAAAAAAAQAg&#10;AAAAOQEAAGRycy9lMm9Eb2MueG1sUEsFBgAAAAAGAAYAWQEAANwFAAAAAA==&#10;">
              <v:fill on="f" focussize="0,0"/>
              <v:stroke on="f" weight="0.5pt"/>
              <v:imagedata o:title=""/>
              <o:lock v:ext="edit" aspectratio="f"/>
              <v:textbox inset="0mm,0mm,0mm,0mm" style="mso-fit-shape-to-text:t;">
                <w:txbxContent>
                  <w:p>
                    <w:pPr>
                      <w:pStyle w:val="4"/>
                      <w:jc w:val="center"/>
                      <w:rPr>
                        <w:rStyle w:val="8"/>
                        <w:rFonts w:hint="eastAsia"/>
                        <w:sz w:val="28"/>
                        <w:szCs w:val="28"/>
                      </w:rPr>
                    </w:pPr>
                    <w:r>
                      <w:rPr>
                        <w:rStyle w:val="8"/>
                        <w:rFonts w:hint="eastAsia"/>
                        <w:sz w:val="28"/>
                        <w:szCs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2</w:t>
                    </w:r>
                    <w:r>
                      <w:rPr>
                        <w:rFonts w:hint="eastAsia" w:ascii="宋体" w:hAnsi="宋体" w:eastAsia="宋体" w:cs="宋体"/>
                        <w:sz w:val="28"/>
                        <w:szCs w:val="28"/>
                      </w:rPr>
                      <w:fldChar w:fldCharType="end"/>
                    </w:r>
                    <w:r>
                      <w:rPr>
                        <w:rStyle w:val="8"/>
                        <w:rFonts w:hint="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-171450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Style w:val="8"/>
                              <w:rFonts w:hint="eastAsia"/>
                              <w:sz w:val="28"/>
                              <w:szCs w:val="28"/>
                            </w:rPr>
                          </w:pPr>
                          <w:r>
                            <w:rPr>
                              <w:rStyle w:val="8"/>
                              <w:rFonts w:hint="eastAsia"/>
                              <w:sz w:val="28"/>
                              <w:szCs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2</w:t>
                          </w:r>
                          <w:r>
                            <w:rPr>
                              <w:rFonts w:hint="eastAsia" w:ascii="宋体" w:hAnsi="宋体" w:eastAsia="宋体" w:cs="宋体"/>
                              <w:sz w:val="28"/>
                              <w:szCs w:val="28"/>
                            </w:rPr>
                            <w:fldChar w:fldCharType="end"/>
                          </w:r>
                          <w:r>
                            <w:rPr>
                              <w:rStyle w:val="8"/>
                              <w:rFonts w:hint="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5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MQBYG/UAAAACAEAAA8AAAAAAAAAAQAgAAAA&#10;OAAAAGRycy9kb3ducmV2LnhtbFBLAQIUABQAAAAIAIdO4kDhgNOOMgIAAGEEAAAOAAAAAAAAAAEA&#10;IAAAADkBAABkcnMvZTJvRG9jLnhtbFBLBQYAAAAABgAGAFkBAADdBQAAAAA=&#10;">
              <v:fill on="f" focussize="0,0"/>
              <v:stroke on="f" weight="0.5pt"/>
              <v:imagedata o:title=""/>
              <o:lock v:ext="edit" aspectratio="f"/>
              <v:textbox inset="0mm,0mm,0mm,0mm" style="mso-fit-shape-to-text:t;">
                <w:txbxContent>
                  <w:p>
                    <w:pPr>
                      <w:pStyle w:val="4"/>
                      <w:jc w:val="center"/>
                      <w:rPr>
                        <w:rStyle w:val="8"/>
                        <w:rFonts w:hint="eastAsia"/>
                        <w:sz w:val="28"/>
                        <w:szCs w:val="28"/>
                      </w:rPr>
                    </w:pPr>
                    <w:r>
                      <w:rPr>
                        <w:rStyle w:val="8"/>
                        <w:rFonts w:hint="eastAsia"/>
                        <w:sz w:val="28"/>
                        <w:szCs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2</w:t>
                    </w:r>
                    <w:r>
                      <w:rPr>
                        <w:rFonts w:hint="eastAsia" w:ascii="宋体" w:hAnsi="宋体" w:eastAsia="宋体" w:cs="宋体"/>
                        <w:sz w:val="28"/>
                        <w:szCs w:val="28"/>
                      </w:rPr>
                      <w:fldChar w:fldCharType="end"/>
                    </w:r>
                    <w:r>
                      <w:rPr>
                        <w:rStyle w:val="8"/>
                        <w:rFonts w:hint="eastAsia"/>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-171450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Style w:val="8"/>
                              <w:rFonts w:hint="eastAsia"/>
                              <w:sz w:val="28"/>
                              <w:szCs w:val="28"/>
                            </w:rPr>
                          </w:pPr>
                          <w:r>
                            <w:rPr>
                              <w:rStyle w:val="8"/>
                              <w:rFonts w:hint="eastAsia"/>
                              <w:sz w:val="28"/>
                              <w:szCs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2</w:t>
                          </w:r>
                          <w:r>
                            <w:rPr>
                              <w:rFonts w:hint="eastAsia" w:ascii="宋体" w:hAnsi="宋体" w:eastAsia="宋体" w:cs="宋体"/>
                              <w:sz w:val="28"/>
                              <w:szCs w:val="28"/>
                            </w:rPr>
                            <w:fldChar w:fldCharType="end"/>
                          </w:r>
                          <w:r>
                            <w:rPr>
                              <w:rStyle w:val="8"/>
                              <w:rFonts w:hint="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5pt;height:144pt;width:144pt;mso-position-horizontal:left;mso-position-horizontal-relative:margin;mso-wrap-style:none;z-index:251661312;mso-width-relative:page;mso-height-relative:page;" filled="f" stroked="f" coordsize="21600,21600" o:gfxdata="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MQBYG/UAAAACAEAAA8AAAAAAAAAAQAgAAAA&#10;OAAAAGRycy9kb3ducmV2LnhtbFBLAQIUABQAAAAIAIdO4kC6jDgrMgIAAGEEAAAOAAAAAAAAAAEA&#10;IAAAADkBAABkcnMvZTJvRG9jLnhtbFBLBQYAAAAABgAGAFkBAADdBQAAAAA=&#10;">
              <v:fill on="f" focussize="0,0"/>
              <v:stroke on="f" weight="0.5pt"/>
              <v:imagedata o:title=""/>
              <o:lock v:ext="edit" aspectratio="f"/>
              <v:textbox inset="0mm,0mm,0mm,0mm" style="mso-fit-shape-to-text:t;">
                <w:txbxContent>
                  <w:p>
                    <w:pPr>
                      <w:pStyle w:val="4"/>
                      <w:jc w:val="center"/>
                      <w:rPr>
                        <w:rStyle w:val="8"/>
                        <w:rFonts w:hint="eastAsia"/>
                        <w:sz w:val="28"/>
                        <w:szCs w:val="28"/>
                      </w:rPr>
                    </w:pPr>
                    <w:r>
                      <w:rPr>
                        <w:rStyle w:val="8"/>
                        <w:rFonts w:hint="eastAsia"/>
                        <w:sz w:val="28"/>
                        <w:szCs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2</w:t>
                    </w:r>
                    <w:r>
                      <w:rPr>
                        <w:rFonts w:hint="eastAsia" w:ascii="宋体" w:hAnsi="宋体" w:eastAsia="宋体" w:cs="宋体"/>
                        <w:sz w:val="28"/>
                        <w:szCs w:val="28"/>
                      </w:rPr>
                      <w:fldChar w:fldCharType="end"/>
                    </w:r>
                    <w:r>
                      <w:rPr>
                        <w:rStyle w:val="8"/>
                        <w:rFonts w:hint="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-171450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Style w:val="8"/>
                              <w:rFonts w:hint="eastAsia"/>
                              <w:sz w:val="28"/>
                              <w:szCs w:val="28"/>
                            </w:rPr>
                          </w:pPr>
                          <w:r>
                            <w:rPr>
                              <w:rStyle w:val="8"/>
                              <w:rFonts w:hint="eastAsia"/>
                              <w:sz w:val="28"/>
                              <w:szCs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2</w:t>
                          </w:r>
                          <w:r>
                            <w:rPr>
                              <w:rFonts w:hint="eastAsia" w:ascii="宋体" w:hAnsi="宋体" w:eastAsia="宋体" w:cs="宋体"/>
                              <w:sz w:val="28"/>
                              <w:szCs w:val="28"/>
                            </w:rPr>
                            <w:fldChar w:fldCharType="end"/>
                          </w:r>
                          <w:r>
                            <w:rPr>
                              <w:rStyle w:val="8"/>
                              <w:rFonts w:hint="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5pt;height:144pt;width:144pt;mso-position-horizontal:right;mso-position-horizontal-relative:margin;mso-wrap-style:none;z-index:251662336;mso-width-relative:page;mso-height-relative:page;" filled="f" stroked="f" coordsize="21600,21600" o:gfxdata="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MQBYG/UAAAACAEAAA8AAAAAAAAAAQAgAAAA&#10;OAAAAGRycy9kb3ducmV2LnhtbFBLAQIUABQAAAAIAIdO4kB/jq0RMgIAAGEEAAAOAAAAAAAAAAEA&#10;IAAAADkBAABkcnMvZTJvRG9jLnhtbFBLBQYAAAAABgAGAFkBAADdBQAAAAA=&#10;">
              <v:fill on="f" focussize="0,0"/>
              <v:stroke on="f" weight="0.5pt"/>
              <v:imagedata o:title=""/>
              <o:lock v:ext="edit" aspectratio="f"/>
              <v:textbox inset="0mm,0mm,0mm,0mm" style="mso-fit-shape-to-text:t;">
                <w:txbxContent>
                  <w:p>
                    <w:pPr>
                      <w:pStyle w:val="4"/>
                      <w:jc w:val="center"/>
                      <w:rPr>
                        <w:rStyle w:val="8"/>
                        <w:rFonts w:hint="eastAsia"/>
                        <w:sz w:val="28"/>
                        <w:szCs w:val="28"/>
                      </w:rPr>
                    </w:pPr>
                    <w:r>
                      <w:rPr>
                        <w:rStyle w:val="8"/>
                        <w:rFonts w:hint="eastAsia"/>
                        <w:sz w:val="28"/>
                        <w:szCs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2</w:t>
                    </w:r>
                    <w:r>
                      <w:rPr>
                        <w:rFonts w:hint="eastAsia" w:ascii="宋体" w:hAnsi="宋体" w:eastAsia="宋体" w:cs="宋体"/>
                        <w:sz w:val="28"/>
                        <w:szCs w:val="28"/>
                      </w:rPr>
                      <w:fldChar w:fldCharType="end"/>
                    </w:r>
                    <w:r>
                      <w:rPr>
                        <w:rStyle w:val="8"/>
                        <w:rFonts w:hint="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-171450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Style w:val="8"/>
                              <w:rFonts w:hint="eastAsia"/>
                              <w:sz w:val="28"/>
                              <w:szCs w:val="28"/>
                            </w:rPr>
                          </w:pPr>
                          <w:r>
                            <w:rPr>
                              <w:rStyle w:val="8"/>
                              <w:rFonts w:hint="eastAsia"/>
                              <w:sz w:val="28"/>
                              <w:szCs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2</w:t>
                          </w:r>
                          <w:r>
                            <w:rPr>
                              <w:rFonts w:hint="eastAsia" w:ascii="宋体" w:hAnsi="宋体" w:eastAsia="宋体" w:cs="宋体"/>
                              <w:sz w:val="28"/>
                              <w:szCs w:val="28"/>
                            </w:rPr>
                            <w:fldChar w:fldCharType="end"/>
                          </w:r>
                          <w:r>
                            <w:rPr>
                              <w:rStyle w:val="8"/>
                              <w:rFonts w:hint="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3.5pt;height:144pt;width:144pt;mso-position-horizontal:left;mso-position-horizontal-relative:margin;mso-wrap-style:none;z-index:251663360;mso-width-relative:page;mso-height-relative:page;" filled="f" stroked="f" coordsize="21600,21600" o:gfxdata="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xAFgb9QAAAAIAQAADwAAAAAAAAABACAAAAA4&#10;AAAAZHJzL2Rvd25yZXYueG1sUEsBAhQAFAAAAAgAh07iQDCJEl4xAgAAYQQAAA4AAAAAAAAAAQAg&#10;AAAAOQEAAGRycy9lMm9Eb2MueG1sUEsFBgAAAAAGAAYAWQEAANwFAAAAAA==&#10;">
              <v:fill on="f" focussize="0,0"/>
              <v:stroke on="f" weight="0.5pt"/>
              <v:imagedata o:title=""/>
              <o:lock v:ext="edit" aspectratio="f"/>
              <v:textbox inset="0mm,0mm,0mm,0mm" style="mso-fit-shape-to-text:t;">
                <w:txbxContent>
                  <w:p>
                    <w:pPr>
                      <w:pStyle w:val="4"/>
                      <w:jc w:val="center"/>
                      <w:rPr>
                        <w:rStyle w:val="8"/>
                        <w:rFonts w:hint="eastAsia"/>
                        <w:sz w:val="28"/>
                        <w:szCs w:val="28"/>
                      </w:rPr>
                    </w:pPr>
                    <w:r>
                      <w:rPr>
                        <w:rStyle w:val="8"/>
                        <w:rFonts w:hint="eastAsia"/>
                        <w:sz w:val="28"/>
                        <w:szCs w:val="28"/>
                      </w:rPr>
                      <w:t xml:space="preserve">— </w:t>
                    </w:r>
                    <w:r>
                      <w:rPr>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8"/>
                        <w:rFonts w:hint="eastAsia" w:ascii="宋体" w:hAnsi="宋体" w:eastAsia="宋体" w:cs="宋体"/>
                        <w:sz w:val="28"/>
                        <w:szCs w:val="28"/>
                      </w:rPr>
                      <w:t>2</w:t>
                    </w:r>
                    <w:r>
                      <w:rPr>
                        <w:rFonts w:hint="eastAsia" w:ascii="宋体" w:hAnsi="宋体" w:eastAsia="宋体" w:cs="宋体"/>
                        <w:sz w:val="28"/>
                        <w:szCs w:val="28"/>
                      </w:rPr>
                      <w:fldChar w:fldCharType="end"/>
                    </w:r>
                    <w:r>
                      <w:rPr>
                        <w:rStyle w:val="8"/>
                        <w:rFonts w:hint="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F716B"/>
    <w:multiLevelType w:val="singleLevel"/>
    <w:tmpl w:val="BBBF716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zMWFlOThkNTZhZWM5NDM4M2UxYTIxODExMDA4ZjIifQ=="/>
  </w:docVars>
  <w:rsids>
    <w:rsidRoot w:val="2A586948"/>
    <w:rsid w:val="04477AA3"/>
    <w:rsid w:val="07E311A8"/>
    <w:rsid w:val="0C460641"/>
    <w:rsid w:val="193F16BC"/>
    <w:rsid w:val="246E4635"/>
    <w:rsid w:val="25DA0320"/>
    <w:rsid w:val="2A586948"/>
    <w:rsid w:val="2ADC0696"/>
    <w:rsid w:val="2F726C5C"/>
    <w:rsid w:val="3C7E4BF5"/>
    <w:rsid w:val="42EB362C"/>
    <w:rsid w:val="44D36D07"/>
    <w:rsid w:val="4BD070C3"/>
    <w:rsid w:val="4D632806"/>
    <w:rsid w:val="5139564B"/>
    <w:rsid w:val="5269193F"/>
    <w:rsid w:val="562D6BF4"/>
    <w:rsid w:val="57BF3AB6"/>
    <w:rsid w:val="5A281781"/>
    <w:rsid w:val="5E4D30B0"/>
    <w:rsid w:val="666A0329"/>
    <w:rsid w:val="6759381B"/>
    <w:rsid w:val="6FDD154B"/>
    <w:rsid w:val="73AE570D"/>
    <w:rsid w:val="76834918"/>
    <w:rsid w:val="79CC5DE5"/>
    <w:rsid w:val="7A7255A6"/>
    <w:rsid w:val="7A747401"/>
    <w:rsid w:val="94FBF4D3"/>
    <w:rsid w:val="FF7F4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spacing w:before="260" w:after="260" w:line="415"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NormalCharacter"/>
    <w:qFormat/>
    <w:uiPriority w:val="0"/>
    <w:rPr>
      <w:rFonts w:hint="default"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70</TotalTime>
  <ScaleCrop>false</ScaleCrop>
  <LinksUpToDate>false</LinksUpToDate>
  <CharactersWithSpaces>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2024-04-24T06:52:00Z</dcterms:created>
  <dc:creator>在你手心，宛如初见</dc:creator>
  <cp:lastModifiedBy>lenovo</cp:lastModifiedBy>
  <cp:lastPrinted>2024-05-13T10:42:00Z</cp:lastPrinted>
  <dcterms:modified xsi:type="dcterms:W3CDTF">2024-05-22T09:10:32Z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377D97462D97429F94AF0B3859A7CFF4_13</vt:lpwstr>
  </property>
</Properties>
</file>