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C3" w:rsidRDefault="00071570">
      <w:pPr>
        <w:widowControl/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  <w:bookmarkStart w:id="0" w:name="_GoBack"/>
      <w:bookmarkEnd w:id="0"/>
    </w:p>
    <w:p w:rsidR="007B40C3" w:rsidRDefault="0007157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尤溪县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年度农村客运和城市交通发展奖励</w:t>
      </w:r>
    </w:p>
    <w:p w:rsidR="007B40C3" w:rsidRDefault="0007157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费改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税部分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补贴资金分配方案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:rsidR="007B40C3" w:rsidRDefault="007B40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根据《福建省财政厅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福建省交通运输厅关于下达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年度农村客运</w:t>
      </w:r>
      <w:r>
        <w:rPr>
          <w:rFonts w:ascii="仿宋_GB2312" w:eastAsia="仿宋_GB2312" w:hint="eastAsia"/>
          <w:sz w:val="32"/>
          <w:szCs w:val="32"/>
        </w:rPr>
        <w:t>补贴</w:t>
      </w:r>
      <w:r>
        <w:rPr>
          <w:rFonts w:ascii="仿宋_GB2312" w:eastAsia="仿宋_GB2312" w:hint="eastAsia"/>
          <w:sz w:val="32"/>
          <w:szCs w:val="32"/>
        </w:rPr>
        <w:t>和城市交通发展奖励补贴资金的通知》（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闽财建指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号）、《三明市交通运输局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三明市财政局关于印发〈三明市农村道路客运</w:t>
      </w:r>
      <w:r>
        <w:rPr>
          <w:rFonts w:ascii="仿宋_GB2312" w:eastAsia="仿宋_GB2312" w:hint="eastAsia"/>
          <w:sz w:val="32"/>
          <w:szCs w:val="32"/>
        </w:rPr>
        <w:t>补贴</w:t>
      </w:r>
      <w:r>
        <w:rPr>
          <w:rFonts w:ascii="仿宋_GB2312" w:eastAsia="仿宋_GB2312" w:hint="eastAsia"/>
          <w:sz w:val="32"/>
          <w:szCs w:val="32"/>
        </w:rPr>
        <w:t>和城市交通发展奖励</w:t>
      </w:r>
      <w:r>
        <w:rPr>
          <w:rFonts w:ascii="仿宋_GB2312" w:eastAsia="仿宋_GB2312" w:hint="eastAsia"/>
          <w:sz w:val="32"/>
          <w:szCs w:val="32"/>
        </w:rPr>
        <w:t>补贴资金</w:t>
      </w:r>
      <w:r>
        <w:rPr>
          <w:rFonts w:ascii="仿宋_GB2312" w:eastAsia="仿宋_GB2312" w:hint="eastAsia"/>
          <w:sz w:val="32"/>
          <w:szCs w:val="32"/>
        </w:rPr>
        <w:t>通知》（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 w:hint="eastAsia"/>
          <w:sz w:val="32"/>
          <w:szCs w:val="32"/>
        </w:rPr>
        <w:t>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建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指〔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省市级文件规定，结合我县实际，经我局研究</w:t>
      </w:r>
      <w:r>
        <w:rPr>
          <w:rFonts w:ascii="仿宋_GB2312" w:eastAsia="仿宋_GB2312"/>
          <w:sz w:val="32"/>
          <w:szCs w:val="32"/>
        </w:rPr>
        <w:t>制定《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年度农村客运和城市发展奖励补贴资金分配方案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，由于此项资金申报工作为跨年申报，因此市级下达我县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年度补助资金对应我县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年度申报项目资金，具体如下：</w:t>
      </w:r>
    </w:p>
    <w:p w:rsidR="007B40C3" w:rsidRDefault="000715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一、资金总额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省市下达我县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年度农村客运和城市交通发展奖励费改税补贴资金共计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163.269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万元，其中：农村道路客运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155.629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万元，城市交通发展奖励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7.64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7B40C3" w:rsidRDefault="000715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二、分配依据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福建省财政厅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福建省交通运输厅关于印发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建省农村道路客运费改税补贴资金管理办法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的通知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 xml:space="preserve">6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号）、《福建省财政厅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福建省交通运输厅关于印发〈福建省城市交通发展奖励费改税补贴资金管理办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法〉的通知》（闽财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 xml:space="preserve">7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号）、《三明市交通运输局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三明市财政局关于印发</w:t>
      </w:r>
      <w:r>
        <w:rPr>
          <w:rFonts w:ascii="仿宋_GB2312" w:eastAsia="仿宋_GB2312" w:hAnsi="仿宋_GB2312" w:cs="仿宋_GB2312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三明市农村道路客运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城市交通发展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奖励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岛际和农村水路客运费改税补贴资金使用管理实施细则</w:t>
      </w:r>
      <w:r>
        <w:rPr>
          <w:rFonts w:ascii="仿宋_GB2312" w:eastAsia="仿宋_GB2312" w:hAnsi="仿宋_GB2312" w:cs="仿宋_GB2312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的通知》（明交规〔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 xml:space="preserve">2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号）等文件要求。</w:t>
      </w:r>
    </w:p>
    <w:p w:rsidR="007B40C3" w:rsidRDefault="000715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三、分配对象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农村道路客运车辆、巡游出租车。</w:t>
      </w:r>
    </w:p>
    <w:p w:rsidR="007B40C3" w:rsidRDefault="000715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四、分配公式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b/>
          <w:bCs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（一）农村客运</w:t>
      </w:r>
      <w:r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某企业补贴资金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上级下达我县农村道路客运费改税补贴资金×（全县农村客运总在册车辆运营月座位数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该企业在册车辆运营月座位数）。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b/>
          <w:bCs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（二）巡游</w:t>
      </w: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出租车</w:t>
      </w:r>
      <w:r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某企业补贴资金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上级下达我县城市交通发展奖励费改税补贴资金×（该企业出租车总在营月数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全县出租车总在营月数）。</w:t>
      </w:r>
    </w:p>
    <w:p w:rsidR="007B40C3" w:rsidRDefault="000715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五、具体分配情况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（一）农村道路客运费改税补贴资金</w:t>
      </w:r>
      <w:r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本年度省级补贴资金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155.629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万元，依据月座位数占全县的比例进行分配，具体如下：</w:t>
      </w:r>
    </w:p>
    <w:p w:rsidR="007B40C3" w:rsidRDefault="007B40C3">
      <w:pPr>
        <w:pStyle w:val="2"/>
        <w:spacing w:after="0" w:line="560" w:lineRule="exact"/>
      </w:pPr>
    </w:p>
    <w:p w:rsidR="007B40C3" w:rsidRDefault="007B40C3">
      <w:pPr>
        <w:pStyle w:val="2"/>
        <w:spacing w:after="0" w:line="560" w:lineRule="exact"/>
      </w:pPr>
    </w:p>
    <w:tbl>
      <w:tblPr>
        <w:tblStyle w:val="a6"/>
        <w:tblW w:w="8652" w:type="dxa"/>
        <w:tblLayout w:type="fixed"/>
        <w:tblLook w:val="04A0" w:firstRow="1" w:lastRow="0" w:firstColumn="1" w:lastColumn="0" w:noHBand="0" w:noVBand="1"/>
      </w:tblPr>
      <w:tblGrid>
        <w:gridCol w:w="939"/>
        <w:gridCol w:w="2235"/>
        <w:gridCol w:w="1575"/>
        <w:gridCol w:w="2190"/>
        <w:gridCol w:w="1713"/>
      </w:tblGrid>
      <w:tr w:rsidR="007B40C3">
        <w:trPr>
          <w:trHeight w:val="1264"/>
        </w:trPr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235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</w:t>
            </w:r>
          </w:p>
        </w:tc>
        <w:tc>
          <w:tcPr>
            <w:tcW w:w="1575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核定辆数（辆）</w:t>
            </w:r>
          </w:p>
        </w:tc>
        <w:tc>
          <w:tcPr>
            <w:tcW w:w="2190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核定月座位数（座）</w:t>
            </w:r>
          </w:p>
        </w:tc>
        <w:tc>
          <w:tcPr>
            <w:tcW w:w="1713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分配资金</w:t>
            </w:r>
          </w:p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（元）</w:t>
            </w:r>
          </w:p>
        </w:tc>
      </w:tr>
      <w:tr w:rsidR="007B40C3"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235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福建闽通长运股份有限公司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尤溪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分公司</w:t>
            </w:r>
          </w:p>
        </w:tc>
        <w:tc>
          <w:tcPr>
            <w:tcW w:w="1575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2190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6220</w:t>
            </w:r>
          </w:p>
        </w:tc>
        <w:tc>
          <w:tcPr>
            <w:tcW w:w="1713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553719.51</w:t>
            </w:r>
          </w:p>
        </w:tc>
      </w:tr>
      <w:tr w:rsidR="007B40C3"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2235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三明市环宇运输有限公司尤溪分公司</w:t>
            </w:r>
          </w:p>
        </w:tc>
        <w:tc>
          <w:tcPr>
            <w:tcW w:w="1575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</w:t>
            </w:r>
          </w:p>
        </w:tc>
        <w:tc>
          <w:tcPr>
            <w:tcW w:w="2190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8405</w:t>
            </w:r>
          </w:p>
        </w:tc>
        <w:tc>
          <w:tcPr>
            <w:tcW w:w="1713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748233.45</w:t>
            </w:r>
          </w:p>
        </w:tc>
      </w:tr>
      <w:tr w:rsidR="007B40C3"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235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尤溪县顺发汽车运输有限公司</w:t>
            </w:r>
          </w:p>
        </w:tc>
        <w:tc>
          <w:tcPr>
            <w:tcW w:w="1575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2190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2857</w:t>
            </w:r>
          </w:p>
        </w:tc>
        <w:tc>
          <w:tcPr>
            <w:tcW w:w="1713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254337.04</w:t>
            </w:r>
          </w:p>
        </w:tc>
      </w:tr>
      <w:tr w:rsidR="007B40C3">
        <w:tc>
          <w:tcPr>
            <w:tcW w:w="3174" w:type="dxa"/>
            <w:gridSpan w:val="2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1575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71</w:t>
            </w:r>
          </w:p>
        </w:tc>
        <w:tc>
          <w:tcPr>
            <w:tcW w:w="2190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17482</w:t>
            </w:r>
          </w:p>
        </w:tc>
        <w:tc>
          <w:tcPr>
            <w:tcW w:w="1713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1556290</w:t>
            </w:r>
          </w:p>
        </w:tc>
      </w:tr>
    </w:tbl>
    <w:p w:rsidR="007B40C3" w:rsidRDefault="0007157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（二）城市交通发展奖励费改税补贴资金</w:t>
      </w:r>
      <w:r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  <w:t xml:space="preserve"> </w:t>
      </w:r>
    </w:p>
    <w:p w:rsidR="007B40C3" w:rsidRDefault="000715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本年度省级补贴资金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万元，依据在营月数占全县的比例进行分配，具体如下：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939"/>
        <w:gridCol w:w="2235"/>
        <w:gridCol w:w="1590"/>
        <w:gridCol w:w="2160"/>
        <w:gridCol w:w="1598"/>
      </w:tblGrid>
      <w:tr w:rsidR="007B40C3">
        <w:trPr>
          <w:trHeight w:val="1502"/>
        </w:trPr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2235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企业</w:t>
            </w:r>
          </w:p>
        </w:tc>
        <w:tc>
          <w:tcPr>
            <w:tcW w:w="1590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31"/>
                <w:szCs w:val="31"/>
                <w:lang w:bidi="ar"/>
              </w:rPr>
              <w:t>核定辆数（辆）</w:t>
            </w:r>
          </w:p>
        </w:tc>
        <w:tc>
          <w:tcPr>
            <w:tcW w:w="2160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31"/>
                <w:szCs w:val="31"/>
                <w:lang w:bidi="ar"/>
              </w:rPr>
              <w:t>核定在营月数（座）</w:t>
            </w:r>
          </w:p>
        </w:tc>
        <w:tc>
          <w:tcPr>
            <w:tcW w:w="1598" w:type="dxa"/>
            <w:vAlign w:val="center"/>
          </w:tcPr>
          <w:p w:rsidR="007B40C3" w:rsidRDefault="00071570">
            <w:pPr>
              <w:widowControl/>
              <w:spacing w:line="56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31"/>
                <w:szCs w:val="31"/>
                <w:lang w:bidi="ar"/>
              </w:rPr>
              <w:t>分配资金</w:t>
            </w:r>
          </w:p>
          <w:p w:rsidR="007B40C3" w:rsidRDefault="0007157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31"/>
                <w:szCs w:val="31"/>
                <w:lang w:bidi="ar"/>
              </w:rPr>
              <w:t>（万元）</w:t>
            </w:r>
          </w:p>
        </w:tc>
      </w:tr>
      <w:tr w:rsidR="007B40C3">
        <w:trPr>
          <w:trHeight w:val="1622"/>
        </w:trPr>
        <w:tc>
          <w:tcPr>
            <w:tcW w:w="939" w:type="dxa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235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福建闽通长运股份有限公司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尤溪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分公司</w:t>
            </w:r>
          </w:p>
        </w:tc>
        <w:tc>
          <w:tcPr>
            <w:tcW w:w="1590" w:type="dxa"/>
          </w:tcPr>
          <w:p w:rsidR="007B40C3" w:rsidRDefault="007B40C3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2160" w:type="dxa"/>
          </w:tcPr>
          <w:p w:rsidR="007B40C3" w:rsidRDefault="007B40C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359</w:t>
            </w:r>
          </w:p>
        </w:tc>
        <w:tc>
          <w:tcPr>
            <w:tcW w:w="1598" w:type="dxa"/>
            <w:vAlign w:val="center"/>
          </w:tcPr>
          <w:p w:rsidR="007B40C3" w:rsidRDefault="00071570">
            <w:pPr>
              <w:pStyle w:val="2"/>
              <w:spacing w:after="0" w:line="5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7.64</w:t>
            </w:r>
          </w:p>
        </w:tc>
      </w:tr>
      <w:tr w:rsidR="007B40C3">
        <w:tc>
          <w:tcPr>
            <w:tcW w:w="3174" w:type="dxa"/>
            <w:gridSpan w:val="2"/>
            <w:vAlign w:val="center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合计</w:t>
            </w:r>
          </w:p>
        </w:tc>
        <w:tc>
          <w:tcPr>
            <w:tcW w:w="1590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2160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359</w:t>
            </w:r>
          </w:p>
        </w:tc>
        <w:tc>
          <w:tcPr>
            <w:tcW w:w="1598" w:type="dxa"/>
          </w:tcPr>
          <w:p w:rsidR="007B40C3" w:rsidRDefault="00071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7.64</w:t>
            </w:r>
          </w:p>
        </w:tc>
      </w:tr>
    </w:tbl>
    <w:p w:rsidR="007B40C3" w:rsidRDefault="00071570">
      <w:pPr>
        <w:spacing w:line="560" w:lineRule="exact"/>
        <w:ind w:firstLineChars="500" w:firstLine="1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sectPr w:rsidR="007B40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1570">
      <w:r>
        <w:separator/>
      </w:r>
    </w:p>
  </w:endnote>
  <w:endnote w:type="continuationSeparator" w:id="0">
    <w:p w:rsidR="00000000" w:rsidRDefault="0007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3D89895-6F7F-452D-9070-E51E87D33A1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37531B2-E04B-43DE-A0A5-F5BAC21BC8A7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95FD712-D3A6-475E-B374-ED9836CF291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40E210D-D7D0-4FB4-8735-012D2DBFCA72}"/>
  </w:font>
  <w:font w:name="方正楷体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947140C-054D-4030-9D44-7DFB3F1D590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0C3" w:rsidRDefault="000715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40C3" w:rsidRDefault="0007157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40C3" w:rsidRDefault="0007157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1570">
      <w:r>
        <w:separator/>
      </w:r>
    </w:p>
  </w:footnote>
  <w:footnote w:type="continuationSeparator" w:id="0">
    <w:p w:rsidR="00000000" w:rsidRDefault="0007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jk5MWU0MjZhMmMzZjNmZTZjZWY1NzU0MWIzMmQifQ=="/>
  </w:docVars>
  <w:rsids>
    <w:rsidRoot w:val="617E37C2"/>
    <w:rsid w:val="F76FEDC2"/>
    <w:rsid w:val="00071570"/>
    <w:rsid w:val="007B40C3"/>
    <w:rsid w:val="00D23242"/>
    <w:rsid w:val="05DE6180"/>
    <w:rsid w:val="06784483"/>
    <w:rsid w:val="079070CC"/>
    <w:rsid w:val="07C477C3"/>
    <w:rsid w:val="09727371"/>
    <w:rsid w:val="09BB1120"/>
    <w:rsid w:val="0C3E45E0"/>
    <w:rsid w:val="0C5D4279"/>
    <w:rsid w:val="0CB657C6"/>
    <w:rsid w:val="0CBD0903"/>
    <w:rsid w:val="0E0E518E"/>
    <w:rsid w:val="10A83678"/>
    <w:rsid w:val="1242768C"/>
    <w:rsid w:val="1AAB26E2"/>
    <w:rsid w:val="1C346708"/>
    <w:rsid w:val="1CF163A7"/>
    <w:rsid w:val="209E3506"/>
    <w:rsid w:val="21283BCE"/>
    <w:rsid w:val="255120D8"/>
    <w:rsid w:val="25C7239A"/>
    <w:rsid w:val="25C924DA"/>
    <w:rsid w:val="27CF49B3"/>
    <w:rsid w:val="281A0EA7"/>
    <w:rsid w:val="28A15125"/>
    <w:rsid w:val="2AFB044D"/>
    <w:rsid w:val="2D9A75B3"/>
    <w:rsid w:val="2E075A2A"/>
    <w:rsid w:val="2E440A2C"/>
    <w:rsid w:val="30B71989"/>
    <w:rsid w:val="311C3B95"/>
    <w:rsid w:val="32DD4FAB"/>
    <w:rsid w:val="32EE540A"/>
    <w:rsid w:val="34104342"/>
    <w:rsid w:val="344A2B14"/>
    <w:rsid w:val="34CE1050"/>
    <w:rsid w:val="35274407"/>
    <w:rsid w:val="36281C89"/>
    <w:rsid w:val="36826596"/>
    <w:rsid w:val="38133523"/>
    <w:rsid w:val="38CD161E"/>
    <w:rsid w:val="3E611D98"/>
    <w:rsid w:val="3EF218E9"/>
    <w:rsid w:val="3F216F60"/>
    <w:rsid w:val="466730B2"/>
    <w:rsid w:val="478665E8"/>
    <w:rsid w:val="484D6EB6"/>
    <w:rsid w:val="4AF15640"/>
    <w:rsid w:val="4B306168"/>
    <w:rsid w:val="4C44747E"/>
    <w:rsid w:val="4F7E3035"/>
    <w:rsid w:val="52F31701"/>
    <w:rsid w:val="54E029AD"/>
    <w:rsid w:val="550541C2"/>
    <w:rsid w:val="564550A4"/>
    <w:rsid w:val="568D7B9C"/>
    <w:rsid w:val="573214BA"/>
    <w:rsid w:val="574F3E1A"/>
    <w:rsid w:val="57AD38D0"/>
    <w:rsid w:val="594A6E64"/>
    <w:rsid w:val="5B9E0ECC"/>
    <w:rsid w:val="5CE440B3"/>
    <w:rsid w:val="5EC26ADD"/>
    <w:rsid w:val="5EC56770"/>
    <w:rsid w:val="608375E3"/>
    <w:rsid w:val="60A87B85"/>
    <w:rsid w:val="60BB7E2A"/>
    <w:rsid w:val="617E37C2"/>
    <w:rsid w:val="64D11B94"/>
    <w:rsid w:val="65202613"/>
    <w:rsid w:val="65D82D5A"/>
    <w:rsid w:val="65E60E53"/>
    <w:rsid w:val="66C7577B"/>
    <w:rsid w:val="67E1286C"/>
    <w:rsid w:val="69E56C5A"/>
    <w:rsid w:val="6B936D09"/>
    <w:rsid w:val="6BE0108D"/>
    <w:rsid w:val="6DAFD1F9"/>
    <w:rsid w:val="6E55366C"/>
    <w:rsid w:val="6F0E72E3"/>
    <w:rsid w:val="70111815"/>
    <w:rsid w:val="702011DF"/>
    <w:rsid w:val="707E5AFF"/>
    <w:rsid w:val="738C0842"/>
    <w:rsid w:val="73C2101D"/>
    <w:rsid w:val="74275AAB"/>
    <w:rsid w:val="74E120FE"/>
    <w:rsid w:val="76982C90"/>
    <w:rsid w:val="76D67314"/>
    <w:rsid w:val="77A2369A"/>
    <w:rsid w:val="789631FF"/>
    <w:rsid w:val="7A2B3E1B"/>
    <w:rsid w:val="7C464054"/>
    <w:rsid w:val="7C6278E2"/>
    <w:rsid w:val="7DF764EE"/>
    <w:rsid w:val="7E7A0ECD"/>
    <w:rsid w:val="7EFC18E2"/>
    <w:rsid w:val="7FB56661"/>
    <w:rsid w:val="7F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E224D-1293-490B-84FE-3FCD191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Qihom</dc:creator>
  <cp:lastModifiedBy>系统管理员</cp:lastModifiedBy>
  <cp:revision>2</cp:revision>
  <cp:lastPrinted>2024-04-24T16:12:00Z</cp:lastPrinted>
  <dcterms:created xsi:type="dcterms:W3CDTF">2023-10-16T22:50:00Z</dcterms:created>
  <dcterms:modified xsi:type="dcterms:W3CDTF">2025-04-27T08:27:00Z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C7339A218F984440929D5A16E94133F7_11</vt:lpwstr>
  </property>
  <property fmtid="{D5CDD505-2E9C-101B-9397-08002B2CF9AE}" pid="4" name="KSOTemplateDocerSaveRecord">
    <vt:lpwstr>eyJoZGlkIjoiODE0Njk5MWU0MjZhMmMzZjNmZTZjZWY1NzU0MWIzMmQifQ==</vt:lpwstr>
  </property>
</Properties>
</file>