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5E" w:rsidRDefault="00CD1F5E" w:rsidP="008B23A4">
      <w:pPr>
        <w:spacing w:line="540" w:lineRule="exact"/>
        <w:rPr>
          <w:rFonts w:ascii="仿宋_GB2312" w:eastAsia="仿宋_GB2312" w:hAnsi="宋体"/>
          <w:sz w:val="32"/>
          <w:szCs w:val="32"/>
        </w:rPr>
      </w:pPr>
    </w:p>
    <w:p w:rsidR="00CD1F5E" w:rsidRDefault="00CD1F5E" w:rsidP="008B23A4">
      <w:pPr>
        <w:spacing w:line="540" w:lineRule="exact"/>
        <w:rPr>
          <w:rFonts w:ascii="仿宋_GB2312" w:eastAsia="仿宋_GB2312" w:hAnsi="宋体"/>
          <w:sz w:val="32"/>
          <w:szCs w:val="32"/>
        </w:rPr>
      </w:pPr>
    </w:p>
    <w:p w:rsidR="00CD1F5E" w:rsidRDefault="00CD1F5E" w:rsidP="00CD1F5E">
      <w:pPr>
        <w:spacing w:line="620" w:lineRule="exact"/>
        <w:rPr>
          <w:rFonts w:ascii="仿宋_GB2312" w:eastAsia="仿宋_GB2312" w:hAnsi="宋体"/>
          <w:sz w:val="32"/>
          <w:szCs w:val="32"/>
        </w:rPr>
      </w:pPr>
    </w:p>
    <w:p w:rsidR="00CD1F5E" w:rsidRDefault="00CD1F5E" w:rsidP="00CD1F5E">
      <w:pPr>
        <w:tabs>
          <w:tab w:val="left" w:pos="4678"/>
        </w:tabs>
        <w:spacing w:line="590" w:lineRule="exact"/>
        <w:rPr>
          <w:rFonts w:ascii="仿宋_GB2312" w:eastAsia="仿宋_GB2312" w:hAnsi="宋体"/>
          <w:sz w:val="32"/>
          <w:szCs w:val="32"/>
        </w:rPr>
      </w:pPr>
    </w:p>
    <w:p w:rsidR="00CD1F5E" w:rsidRDefault="00CD1F5E" w:rsidP="00CD1F5E">
      <w:pPr>
        <w:spacing w:line="600" w:lineRule="exact"/>
        <w:rPr>
          <w:rFonts w:ascii="仿宋_GB2312" w:eastAsia="仿宋_GB2312" w:hAnsi="宋体"/>
          <w:sz w:val="32"/>
          <w:szCs w:val="32"/>
        </w:rPr>
      </w:pPr>
    </w:p>
    <w:p w:rsidR="00CD1F5E" w:rsidRDefault="00CD1F5E" w:rsidP="00CD1F5E">
      <w:pPr>
        <w:spacing w:line="600" w:lineRule="exact"/>
        <w:rPr>
          <w:rFonts w:ascii="仿宋_GB2312" w:eastAsia="仿宋_GB2312" w:hAnsi="宋体"/>
          <w:sz w:val="32"/>
          <w:szCs w:val="32"/>
        </w:rPr>
      </w:pPr>
    </w:p>
    <w:p w:rsidR="00CD1F5E" w:rsidRDefault="00CD1F5E" w:rsidP="00CD1F5E">
      <w:pPr>
        <w:spacing w:line="600" w:lineRule="exact"/>
        <w:rPr>
          <w:rFonts w:ascii="仿宋_GB2312" w:eastAsia="仿宋_GB2312" w:hAnsi="宋体"/>
          <w:sz w:val="32"/>
          <w:szCs w:val="32"/>
        </w:rPr>
      </w:pPr>
    </w:p>
    <w:p w:rsidR="00CD1F5E" w:rsidRPr="005E73A3" w:rsidRDefault="00CD1F5E" w:rsidP="00CD1F5E">
      <w:pPr>
        <w:tabs>
          <w:tab w:val="left" w:pos="5387"/>
        </w:tabs>
        <w:spacing w:line="630" w:lineRule="exact"/>
        <w:ind w:leftChars="100" w:left="210" w:rightChars="100" w:right="210"/>
        <w:jc w:val="center"/>
        <w:rPr>
          <w:rFonts w:ascii="楷体_GB2312" w:eastAsia="楷体_GB2312" w:hAnsi="宋体"/>
          <w:sz w:val="32"/>
          <w:szCs w:val="32"/>
        </w:rPr>
      </w:pPr>
      <w:proofErr w:type="gramStart"/>
      <w:r w:rsidRPr="005E73A3">
        <w:rPr>
          <w:rFonts w:ascii="仿宋_GB2312" w:eastAsia="仿宋_GB2312" w:hAnsi="宋体" w:hint="eastAsia"/>
          <w:sz w:val="32"/>
          <w:szCs w:val="32"/>
        </w:rPr>
        <w:t>尤政文</w:t>
      </w:r>
      <w:proofErr w:type="gramEnd"/>
      <w:r w:rsidRPr="005E73A3">
        <w:rPr>
          <w:rFonts w:ascii="仿宋_GB2312" w:eastAsia="仿宋_GB2312" w:hAnsi="宋体" w:hint="eastAsia"/>
          <w:sz w:val="32"/>
          <w:szCs w:val="32"/>
        </w:rPr>
        <w:t>〔201</w:t>
      </w:r>
      <w:r>
        <w:rPr>
          <w:rFonts w:ascii="仿宋_GB2312" w:eastAsia="仿宋_GB2312" w:hAnsi="宋体"/>
          <w:sz w:val="32"/>
          <w:szCs w:val="32"/>
        </w:rPr>
        <w:t>8</w:t>
      </w:r>
      <w:r w:rsidRPr="005E73A3">
        <w:rPr>
          <w:rFonts w:ascii="仿宋_GB2312" w:eastAsia="仿宋_GB2312" w:hAnsi="宋体" w:hint="eastAsia"/>
          <w:sz w:val="32"/>
          <w:szCs w:val="32"/>
        </w:rPr>
        <w:t>〕</w:t>
      </w:r>
      <w:r w:rsidR="008B23A4">
        <w:rPr>
          <w:rFonts w:ascii="仿宋_GB2312" w:eastAsia="仿宋_GB2312" w:hAnsi="宋体"/>
          <w:sz w:val="32"/>
          <w:szCs w:val="32"/>
        </w:rPr>
        <w:t>232</w:t>
      </w:r>
      <w:r w:rsidRPr="005E73A3">
        <w:rPr>
          <w:rFonts w:ascii="仿宋_GB2312" w:eastAsia="仿宋_GB2312" w:hAnsi="宋体" w:hint="eastAsia"/>
          <w:sz w:val="32"/>
          <w:szCs w:val="32"/>
        </w:rPr>
        <w:t>号</w:t>
      </w:r>
    </w:p>
    <w:p w:rsidR="00B27899" w:rsidRDefault="00B27899" w:rsidP="008B23A4">
      <w:pPr>
        <w:spacing w:line="620" w:lineRule="exact"/>
        <w:jc w:val="center"/>
        <w:rPr>
          <w:rFonts w:ascii="方正小标宋简体" w:eastAsia="方正小标宋简体"/>
          <w:sz w:val="44"/>
          <w:szCs w:val="44"/>
        </w:rPr>
      </w:pPr>
    </w:p>
    <w:p w:rsidR="00B27899" w:rsidRDefault="00B27899" w:rsidP="008B23A4">
      <w:pPr>
        <w:spacing w:line="620" w:lineRule="exact"/>
        <w:jc w:val="center"/>
        <w:rPr>
          <w:rFonts w:ascii="方正小标宋简体" w:eastAsia="方正小标宋简体"/>
          <w:sz w:val="44"/>
        </w:rPr>
      </w:pPr>
    </w:p>
    <w:p w:rsidR="00353C69" w:rsidRPr="00353C69" w:rsidRDefault="00353C69" w:rsidP="00353C69">
      <w:pPr>
        <w:spacing w:line="595" w:lineRule="exact"/>
        <w:jc w:val="center"/>
        <w:rPr>
          <w:rFonts w:ascii="方正小标宋简体" w:eastAsia="方正小标宋简体"/>
          <w:sz w:val="44"/>
          <w:szCs w:val="44"/>
        </w:rPr>
      </w:pPr>
      <w:r w:rsidRPr="00353C69">
        <w:rPr>
          <w:rFonts w:ascii="方正小标宋简体" w:eastAsia="方正小标宋简体" w:hint="eastAsia"/>
          <w:sz w:val="44"/>
          <w:szCs w:val="44"/>
        </w:rPr>
        <w:t>尤溪县人民政府关于</w:t>
      </w:r>
    </w:p>
    <w:p w:rsidR="00353C69" w:rsidRPr="00353C69" w:rsidRDefault="00353C69" w:rsidP="00353C69">
      <w:pPr>
        <w:spacing w:line="595" w:lineRule="exact"/>
        <w:jc w:val="center"/>
        <w:rPr>
          <w:rFonts w:ascii="方正小标宋简体" w:eastAsia="方正小标宋简体"/>
          <w:sz w:val="44"/>
          <w:szCs w:val="44"/>
        </w:rPr>
      </w:pPr>
      <w:r w:rsidRPr="00353C69">
        <w:rPr>
          <w:rFonts w:ascii="方正小标宋简体" w:eastAsia="方正小标宋简体" w:hint="eastAsia"/>
          <w:sz w:val="44"/>
          <w:szCs w:val="44"/>
        </w:rPr>
        <w:t>永久基本农田整备</w:t>
      </w:r>
      <w:proofErr w:type="gramStart"/>
      <w:r w:rsidRPr="00353C69">
        <w:rPr>
          <w:rFonts w:ascii="方正小标宋简体" w:eastAsia="方正小标宋简体" w:hint="eastAsia"/>
          <w:sz w:val="44"/>
          <w:szCs w:val="44"/>
        </w:rPr>
        <w:t>区划定</w:t>
      </w:r>
      <w:proofErr w:type="gramEnd"/>
      <w:r w:rsidRPr="00353C69">
        <w:rPr>
          <w:rFonts w:ascii="方正小标宋简体" w:eastAsia="方正小标宋简体" w:hint="eastAsia"/>
          <w:sz w:val="44"/>
          <w:szCs w:val="44"/>
        </w:rPr>
        <w:t>工作的通知</w:t>
      </w:r>
    </w:p>
    <w:p w:rsidR="00353C69" w:rsidRPr="009D455B" w:rsidRDefault="00353C69" w:rsidP="00353C69">
      <w:pPr>
        <w:spacing w:line="595" w:lineRule="exact"/>
        <w:rPr>
          <w:rFonts w:ascii="仿宋_GB2312" w:eastAsia="仿宋_GB2312"/>
          <w:sz w:val="32"/>
          <w:szCs w:val="32"/>
        </w:rPr>
      </w:pPr>
      <w:bookmarkStart w:id="0" w:name="_GoBack"/>
      <w:bookmarkEnd w:id="0"/>
    </w:p>
    <w:p w:rsidR="00353C69" w:rsidRPr="009D455B" w:rsidRDefault="00353C69" w:rsidP="00353C69">
      <w:pPr>
        <w:spacing w:line="595" w:lineRule="exact"/>
        <w:rPr>
          <w:rFonts w:ascii="仿宋_GB2312" w:eastAsia="仿宋_GB2312"/>
          <w:sz w:val="32"/>
          <w:szCs w:val="32"/>
        </w:rPr>
      </w:pPr>
      <w:r w:rsidRPr="009D455B">
        <w:rPr>
          <w:rFonts w:ascii="仿宋_GB2312" w:eastAsia="仿宋_GB2312" w:hint="eastAsia"/>
          <w:sz w:val="32"/>
          <w:szCs w:val="32"/>
        </w:rPr>
        <w:t>各乡镇人民政府，县国土资源局、农业局：</w:t>
      </w:r>
    </w:p>
    <w:p w:rsidR="00353C69" w:rsidRPr="009D455B" w:rsidRDefault="00353C69" w:rsidP="00353C69">
      <w:pPr>
        <w:spacing w:line="595" w:lineRule="exact"/>
        <w:ind w:firstLineChars="200" w:firstLine="640"/>
        <w:rPr>
          <w:rFonts w:ascii="仿宋_GB2312" w:eastAsia="仿宋_GB2312"/>
          <w:sz w:val="32"/>
          <w:szCs w:val="32"/>
        </w:rPr>
      </w:pPr>
      <w:r w:rsidRPr="009D455B">
        <w:rPr>
          <w:rFonts w:ascii="仿宋_GB2312" w:eastAsia="仿宋_GB2312" w:hint="eastAsia"/>
          <w:sz w:val="32"/>
          <w:szCs w:val="32"/>
        </w:rPr>
        <w:t>为加快永久基本农田整备</w:t>
      </w:r>
      <w:proofErr w:type="gramStart"/>
      <w:r w:rsidRPr="009D455B">
        <w:rPr>
          <w:rFonts w:ascii="仿宋_GB2312" w:eastAsia="仿宋_GB2312" w:hint="eastAsia"/>
          <w:sz w:val="32"/>
          <w:szCs w:val="32"/>
        </w:rPr>
        <w:t>区划定</w:t>
      </w:r>
      <w:proofErr w:type="gramEnd"/>
      <w:r w:rsidRPr="009D455B">
        <w:rPr>
          <w:rFonts w:ascii="仿宋_GB2312" w:eastAsia="仿宋_GB2312" w:hint="eastAsia"/>
          <w:sz w:val="32"/>
          <w:szCs w:val="32"/>
        </w:rPr>
        <w:t>工作，加强永久基本农田管理，保障重大建设项目用地，根据《福建省国土资源厅关于加快永久基本农田整备区划定工作的通知》（闽</w:t>
      </w:r>
      <w:proofErr w:type="gramStart"/>
      <w:r w:rsidRPr="009D455B">
        <w:rPr>
          <w:rFonts w:ascii="仿宋_GB2312" w:eastAsia="仿宋_GB2312" w:hint="eastAsia"/>
          <w:sz w:val="32"/>
          <w:szCs w:val="32"/>
        </w:rPr>
        <w:t>国土资综〔2018〕</w:t>
      </w:r>
      <w:proofErr w:type="gramEnd"/>
      <w:r w:rsidRPr="009D455B">
        <w:rPr>
          <w:rFonts w:ascii="仿宋_GB2312" w:eastAsia="仿宋_GB2312" w:hint="eastAsia"/>
          <w:sz w:val="32"/>
          <w:szCs w:val="32"/>
        </w:rPr>
        <w:t>436号）和《三明市国土资源局关于抓紧落实永久基本农田整备区划定工作的通知》（明</w:t>
      </w:r>
      <w:proofErr w:type="gramStart"/>
      <w:r w:rsidRPr="009D455B">
        <w:rPr>
          <w:rFonts w:ascii="仿宋_GB2312" w:eastAsia="仿宋_GB2312" w:hint="eastAsia"/>
          <w:sz w:val="32"/>
          <w:szCs w:val="32"/>
        </w:rPr>
        <w:t>国土资综〔2018〕</w:t>
      </w:r>
      <w:proofErr w:type="gramEnd"/>
      <w:r w:rsidRPr="009D455B">
        <w:rPr>
          <w:rFonts w:ascii="仿宋_GB2312" w:eastAsia="仿宋_GB2312" w:hint="eastAsia"/>
          <w:sz w:val="32"/>
          <w:szCs w:val="32"/>
        </w:rPr>
        <w:t>356号）要求，现将有关事项通知如下：</w:t>
      </w:r>
    </w:p>
    <w:p w:rsidR="00353C69" w:rsidRPr="00353C69" w:rsidRDefault="00353C69" w:rsidP="00353C69">
      <w:pPr>
        <w:spacing w:line="595" w:lineRule="exact"/>
        <w:ind w:firstLineChars="200" w:firstLine="640"/>
        <w:rPr>
          <w:rFonts w:ascii="黑体" w:eastAsia="黑体" w:hAnsi="黑体"/>
          <w:sz w:val="32"/>
          <w:szCs w:val="32"/>
        </w:rPr>
      </w:pPr>
      <w:r w:rsidRPr="00353C69">
        <w:rPr>
          <w:rFonts w:ascii="黑体" w:eastAsia="黑体" w:hAnsi="黑体" w:hint="eastAsia"/>
          <w:sz w:val="32"/>
          <w:szCs w:val="32"/>
        </w:rPr>
        <w:t>一、充分认识划定永久基本农田整备区的重要作用</w:t>
      </w:r>
    </w:p>
    <w:p w:rsidR="00353C69" w:rsidRPr="009D455B" w:rsidRDefault="00353C69" w:rsidP="00353C69">
      <w:pPr>
        <w:spacing w:line="595" w:lineRule="exact"/>
        <w:ind w:firstLineChars="200" w:firstLine="640"/>
        <w:rPr>
          <w:rFonts w:ascii="仿宋_GB2312" w:eastAsia="仿宋_GB2312"/>
          <w:sz w:val="32"/>
          <w:szCs w:val="32"/>
        </w:rPr>
      </w:pPr>
      <w:r w:rsidRPr="009D455B">
        <w:rPr>
          <w:rFonts w:ascii="仿宋_GB2312" w:eastAsia="仿宋_GB2312" w:hint="eastAsia"/>
          <w:sz w:val="32"/>
          <w:szCs w:val="32"/>
        </w:rPr>
        <w:t>永久基本农田整备区，是具备调整补划为永久基本农田保护</w:t>
      </w:r>
      <w:r w:rsidRPr="009D455B">
        <w:rPr>
          <w:rFonts w:ascii="仿宋_GB2312" w:eastAsia="仿宋_GB2312" w:hint="eastAsia"/>
          <w:sz w:val="32"/>
          <w:szCs w:val="32"/>
        </w:rPr>
        <w:lastRenderedPageBreak/>
        <w:t>区的优质耕地集中分布区域。划定永久基本农田整备区，一方面有利于开展整备区耕地建设，提升整备区耕地质量；另一方面可以为重大建设项目占用永久基本农田补划提前做好准备，对保障重大建设项目用地顺利报批具有重要的现实意义。</w:t>
      </w:r>
    </w:p>
    <w:p w:rsidR="00353C69" w:rsidRPr="00353C69" w:rsidRDefault="00353C69" w:rsidP="00353C69">
      <w:pPr>
        <w:spacing w:line="595" w:lineRule="exact"/>
        <w:ind w:firstLineChars="200" w:firstLine="640"/>
        <w:rPr>
          <w:rFonts w:ascii="黑体" w:eastAsia="黑体" w:hAnsi="黑体"/>
          <w:sz w:val="32"/>
          <w:szCs w:val="32"/>
        </w:rPr>
      </w:pPr>
      <w:r w:rsidRPr="00353C69">
        <w:rPr>
          <w:rFonts w:ascii="黑体" w:eastAsia="黑体" w:hAnsi="黑体" w:hint="eastAsia"/>
          <w:sz w:val="32"/>
          <w:szCs w:val="32"/>
        </w:rPr>
        <w:t>二、严格把握永久基本农田整备</w:t>
      </w:r>
      <w:proofErr w:type="gramStart"/>
      <w:r w:rsidRPr="00353C69">
        <w:rPr>
          <w:rFonts w:ascii="黑体" w:eastAsia="黑体" w:hAnsi="黑体" w:hint="eastAsia"/>
          <w:sz w:val="32"/>
          <w:szCs w:val="32"/>
        </w:rPr>
        <w:t>区划定</w:t>
      </w:r>
      <w:proofErr w:type="gramEnd"/>
      <w:r w:rsidRPr="00353C69">
        <w:rPr>
          <w:rFonts w:ascii="黑体" w:eastAsia="黑体" w:hAnsi="黑体" w:hint="eastAsia"/>
          <w:sz w:val="32"/>
          <w:szCs w:val="32"/>
        </w:rPr>
        <w:t>要求</w:t>
      </w:r>
    </w:p>
    <w:p w:rsidR="00353C69" w:rsidRPr="009D455B" w:rsidRDefault="00353C69" w:rsidP="00353C69">
      <w:pPr>
        <w:spacing w:line="595" w:lineRule="exact"/>
        <w:ind w:firstLineChars="200" w:firstLine="643"/>
        <w:rPr>
          <w:rFonts w:ascii="仿宋_GB2312" w:eastAsia="仿宋_GB2312"/>
          <w:sz w:val="32"/>
          <w:szCs w:val="32"/>
        </w:rPr>
      </w:pPr>
      <w:r w:rsidRPr="00353C69">
        <w:rPr>
          <w:rFonts w:ascii="楷体_GB2312" w:eastAsia="楷体_GB2312" w:hint="eastAsia"/>
          <w:b/>
          <w:sz w:val="32"/>
          <w:szCs w:val="32"/>
        </w:rPr>
        <w:t>（一）划定原则。</w:t>
      </w:r>
      <w:r w:rsidRPr="009D455B">
        <w:rPr>
          <w:rFonts w:ascii="仿宋_GB2312" w:eastAsia="仿宋_GB2312" w:hint="eastAsia"/>
          <w:sz w:val="32"/>
          <w:szCs w:val="32"/>
        </w:rPr>
        <w:t>永久基本农田整备</w:t>
      </w:r>
      <w:proofErr w:type="gramStart"/>
      <w:r w:rsidRPr="009D455B">
        <w:rPr>
          <w:rFonts w:ascii="仿宋_GB2312" w:eastAsia="仿宋_GB2312" w:hint="eastAsia"/>
          <w:sz w:val="32"/>
          <w:szCs w:val="32"/>
        </w:rPr>
        <w:t>区划定必须</w:t>
      </w:r>
      <w:proofErr w:type="gramEnd"/>
      <w:r w:rsidRPr="009D455B">
        <w:rPr>
          <w:rFonts w:ascii="仿宋_GB2312" w:eastAsia="仿宋_GB2312" w:hint="eastAsia"/>
          <w:sz w:val="32"/>
          <w:szCs w:val="32"/>
        </w:rPr>
        <w:t>在土地利用总体规划的限制建设区或者有条件建设区范围内，不得在允许建设区和禁止建设区范围内。已实施过土地整治与高标准农田项目建设、有条件进行“旱改水”与提质改造、与现有永久基本农田相连的集中连片优质耕地应优先划入整备区。</w:t>
      </w:r>
    </w:p>
    <w:p w:rsidR="00353C69" w:rsidRPr="009D455B" w:rsidRDefault="00353C69" w:rsidP="00353C69">
      <w:pPr>
        <w:spacing w:line="595" w:lineRule="exact"/>
        <w:ind w:firstLineChars="200" w:firstLine="643"/>
        <w:rPr>
          <w:rFonts w:ascii="仿宋_GB2312" w:eastAsia="仿宋_GB2312"/>
          <w:sz w:val="32"/>
          <w:szCs w:val="32"/>
        </w:rPr>
      </w:pPr>
      <w:r w:rsidRPr="00353C69">
        <w:rPr>
          <w:rFonts w:ascii="楷体_GB2312" w:eastAsia="楷体_GB2312" w:hint="eastAsia"/>
          <w:b/>
          <w:sz w:val="32"/>
          <w:szCs w:val="32"/>
        </w:rPr>
        <w:t>（二）划定数量。</w:t>
      </w:r>
      <w:r w:rsidRPr="009D455B">
        <w:rPr>
          <w:rFonts w:ascii="仿宋_GB2312" w:eastAsia="仿宋_GB2312" w:hint="eastAsia"/>
          <w:sz w:val="32"/>
          <w:szCs w:val="32"/>
        </w:rPr>
        <w:t>为满足</w:t>
      </w:r>
      <w:proofErr w:type="gramStart"/>
      <w:r w:rsidRPr="009D455B">
        <w:rPr>
          <w:rFonts w:ascii="仿宋_GB2312" w:eastAsia="仿宋_GB2312" w:hint="eastAsia"/>
          <w:sz w:val="32"/>
          <w:szCs w:val="32"/>
        </w:rPr>
        <w:t>莆</w:t>
      </w:r>
      <w:proofErr w:type="gramEnd"/>
      <w:r w:rsidRPr="009D455B">
        <w:rPr>
          <w:rFonts w:ascii="仿宋_GB2312" w:eastAsia="仿宋_GB2312" w:hint="eastAsia"/>
          <w:sz w:val="32"/>
          <w:szCs w:val="32"/>
        </w:rPr>
        <w:t>炎高速公路、横六、纵五等重大项目需占用永久基本农田的补划空间，拟划定永久基本农田整备区规模5000亩。根据各乡镇符合划入整备</w:t>
      </w:r>
      <w:proofErr w:type="gramStart"/>
      <w:r w:rsidRPr="009D455B">
        <w:rPr>
          <w:rFonts w:ascii="仿宋_GB2312" w:eastAsia="仿宋_GB2312" w:hint="eastAsia"/>
          <w:sz w:val="32"/>
          <w:szCs w:val="32"/>
        </w:rPr>
        <w:t>区潜力</w:t>
      </w:r>
      <w:proofErr w:type="gramEnd"/>
      <w:r w:rsidRPr="009D455B">
        <w:rPr>
          <w:rFonts w:ascii="仿宋_GB2312" w:eastAsia="仿宋_GB2312" w:hint="eastAsia"/>
          <w:sz w:val="32"/>
          <w:szCs w:val="32"/>
        </w:rPr>
        <w:t>情况及</w:t>
      </w:r>
      <w:proofErr w:type="gramStart"/>
      <w:r w:rsidRPr="009D455B">
        <w:rPr>
          <w:rFonts w:ascii="仿宋_GB2312" w:eastAsia="仿宋_GB2312" w:hint="eastAsia"/>
          <w:sz w:val="32"/>
          <w:szCs w:val="32"/>
        </w:rPr>
        <w:t>莆</w:t>
      </w:r>
      <w:proofErr w:type="gramEnd"/>
      <w:r w:rsidRPr="009D455B">
        <w:rPr>
          <w:rFonts w:ascii="仿宋_GB2312" w:eastAsia="仿宋_GB2312" w:hint="eastAsia"/>
          <w:sz w:val="32"/>
          <w:szCs w:val="32"/>
        </w:rPr>
        <w:t>炎高速公路、横六、纵五等重点项目的空间分布，下达各乡镇永久基本农田整备</w:t>
      </w:r>
      <w:proofErr w:type="gramStart"/>
      <w:r w:rsidRPr="009D455B">
        <w:rPr>
          <w:rFonts w:ascii="仿宋_GB2312" w:eastAsia="仿宋_GB2312" w:hint="eastAsia"/>
          <w:sz w:val="32"/>
          <w:szCs w:val="32"/>
        </w:rPr>
        <w:t>区划定</w:t>
      </w:r>
      <w:proofErr w:type="gramEnd"/>
      <w:r w:rsidRPr="009D455B">
        <w:rPr>
          <w:rFonts w:ascii="仿宋_GB2312" w:eastAsia="仿宋_GB2312" w:hint="eastAsia"/>
          <w:sz w:val="32"/>
          <w:szCs w:val="32"/>
        </w:rPr>
        <w:t>任务，具体情况见附表。</w:t>
      </w:r>
    </w:p>
    <w:p w:rsidR="00353C69" w:rsidRPr="009D455B" w:rsidRDefault="00353C69" w:rsidP="00353C69">
      <w:pPr>
        <w:spacing w:line="595" w:lineRule="exact"/>
        <w:ind w:firstLineChars="200" w:firstLine="643"/>
        <w:rPr>
          <w:rFonts w:ascii="仿宋_GB2312" w:eastAsia="仿宋_GB2312"/>
          <w:sz w:val="32"/>
          <w:szCs w:val="32"/>
        </w:rPr>
      </w:pPr>
      <w:r w:rsidRPr="00353C69">
        <w:rPr>
          <w:rFonts w:ascii="楷体_GB2312" w:eastAsia="楷体_GB2312" w:hint="eastAsia"/>
          <w:b/>
          <w:sz w:val="32"/>
          <w:szCs w:val="32"/>
        </w:rPr>
        <w:t>（三）质量要求。</w:t>
      </w:r>
      <w:r w:rsidRPr="009D455B">
        <w:rPr>
          <w:rFonts w:ascii="仿宋_GB2312" w:eastAsia="仿宋_GB2312" w:hint="eastAsia"/>
          <w:sz w:val="32"/>
          <w:szCs w:val="32"/>
        </w:rPr>
        <w:t>要实地踏勘，按照永久基本农田划定要求，对现状为建设用地、林地、荒草地、25度以上坡耕地和面积小零星分散的耕地，以及建设项目可能占用、临时用地、农业设施需用的耕地不得划入永久基本农田整备区。</w:t>
      </w:r>
    </w:p>
    <w:p w:rsidR="00353C69" w:rsidRPr="009D455B" w:rsidRDefault="00353C69" w:rsidP="00353C69">
      <w:pPr>
        <w:spacing w:line="595" w:lineRule="exact"/>
        <w:ind w:firstLineChars="200" w:firstLine="643"/>
        <w:rPr>
          <w:rFonts w:ascii="仿宋_GB2312" w:eastAsia="仿宋_GB2312"/>
          <w:sz w:val="32"/>
          <w:szCs w:val="32"/>
        </w:rPr>
      </w:pPr>
      <w:r w:rsidRPr="00353C69">
        <w:rPr>
          <w:rFonts w:ascii="楷体_GB2312" w:eastAsia="楷体_GB2312" w:hint="eastAsia"/>
          <w:b/>
          <w:sz w:val="32"/>
          <w:szCs w:val="32"/>
        </w:rPr>
        <w:t>（四）划定程序。</w:t>
      </w:r>
      <w:r w:rsidRPr="009D455B">
        <w:rPr>
          <w:rFonts w:ascii="仿宋_GB2312" w:eastAsia="仿宋_GB2312" w:hint="eastAsia"/>
          <w:sz w:val="32"/>
          <w:szCs w:val="32"/>
        </w:rPr>
        <w:t>参照永久基本农田划定程序开展整备</w:t>
      </w:r>
      <w:proofErr w:type="gramStart"/>
      <w:r w:rsidRPr="009D455B">
        <w:rPr>
          <w:rFonts w:ascii="仿宋_GB2312" w:eastAsia="仿宋_GB2312" w:hint="eastAsia"/>
          <w:sz w:val="32"/>
          <w:szCs w:val="32"/>
        </w:rPr>
        <w:t>区划定</w:t>
      </w:r>
      <w:proofErr w:type="gramEnd"/>
      <w:r w:rsidRPr="009D455B">
        <w:rPr>
          <w:rFonts w:ascii="仿宋_GB2312" w:eastAsia="仿宋_GB2312" w:hint="eastAsia"/>
          <w:sz w:val="32"/>
          <w:szCs w:val="32"/>
        </w:rPr>
        <w:t>工作，在实地调查的基础上编制划定方案，经设区市论证审核通过后，开展“落地块、建表册、入图库”等划定工作，并形成</w:t>
      </w:r>
      <w:r w:rsidRPr="009D455B">
        <w:rPr>
          <w:rFonts w:ascii="仿宋_GB2312" w:eastAsia="仿宋_GB2312" w:hint="eastAsia"/>
          <w:sz w:val="32"/>
          <w:szCs w:val="32"/>
        </w:rPr>
        <w:lastRenderedPageBreak/>
        <w:t>划定成果，划定成果经市验收后报省国土资源厅备案。</w:t>
      </w:r>
    </w:p>
    <w:p w:rsidR="00353C69" w:rsidRPr="00353C69" w:rsidRDefault="00353C69" w:rsidP="00353C69">
      <w:pPr>
        <w:spacing w:line="595" w:lineRule="exact"/>
        <w:ind w:firstLineChars="200" w:firstLine="640"/>
        <w:rPr>
          <w:rFonts w:ascii="黑体" w:eastAsia="黑体" w:hAnsi="黑体"/>
          <w:sz w:val="32"/>
          <w:szCs w:val="32"/>
        </w:rPr>
      </w:pPr>
      <w:r w:rsidRPr="00353C69">
        <w:rPr>
          <w:rFonts w:ascii="黑体" w:eastAsia="黑体" w:hAnsi="黑体" w:hint="eastAsia"/>
          <w:sz w:val="32"/>
          <w:szCs w:val="32"/>
        </w:rPr>
        <w:t>三、永久基本农田整备</w:t>
      </w:r>
      <w:proofErr w:type="gramStart"/>
      <w:r w:rsidRPr="00353C69">
        <w:rPr>
          <w:rFonts w:ascii="黑体" w:eastAsia="黑体" w:hAnsi="黑体" w:hint="eastAsia"/>
          <w:sz w:val="32"/>
          <w:szCs w:val="32"/>
        </w:rPr>
        <w:t>区划定</w:t>
      </w:r>
      <w:proofErr w:type="gramEnd"/>
      <w:r w:rsidRPr="00353C69">
        <w:rPr>
          <w:rFonts w:ascii="黑体" w:eastAsia="黑体" w:hAnsi="黑体" w:hint="eastAsia"/>
          <w:sz w:val="32"/>
          <w:szCs w:val="32"/>
        </w:rPr>
        <w:t>进度安排</w:t>
      </w:r>
    </w:p>
    <w:p w:rsidR="00353C69" w:rsidRPr="009D455B" w:rsidRDefault="00353C69" w:rsidP="00353C69">
      <w:pPr>
        <w:spacing w:line="595" w:lineRule="exact"/>
        <w:ind w:firstLineChars="200" w:firstLine="640"/>
        <w:rPr>
          <w:rFonts w:ascii="仿宋_GB2312" w:eastAsia="仿宋_GB2312"/>
          <w:sz w:val="32"/>
          <w:szCs w:val="32"/>
        </w:rPr>
      </w:pPr>
      <w:r w:rsidRPr="009D455B">
        <w:rPr>
          <w:rFonts w:ascii="仿宋_GB2312" w:eastAsia="仿宋_GB2312" w:hint="eastAsia"/>
          <w:sz w:val="32"/>
          <w:szCs w:val="32"/>
        </w:rPr>
        <w:t>永久基本农田整备</w:t>
      </w:r>
      <w:proofErr w:type="gramStart"/>
      <w:r w:rsidRPr="009D455B">
        <w:rPr>
          <w:rFonts w:ascii="仿宋_GB2312" w:eastAsia="仿宋_GB2312" w:hint="eastAsia"/>
          <w:sz w:val="32"/>
          <w:szCs w:val="32"/>
        </w:rPr>
        <w:t>区划定</w:t>
      </w:r>
      <w:proofErr w:type="gramEnd"/>
      <w:r w:rsidRPr="009D455B">
        <w:rPr>
          <w:rFonts w:ascii="仿宋_GB2312" w:eastAsia="仿宋_GB2312" w:hint="eastAsia"/>
          <w:sz w:val="32"/>
          <w:szCs w:val="32"/>
        </w:rPr>
        <w:t>工作时间紧、任务重，要抓紧组织开展，按计划完成各阶段任务。</w:t>
      </w:r>
    </w:p>
    <w:p w:rsidR="00353C69" w:rsidRPr="009D455B" w:rsidRDefault="00353C69" w:rsidP="00353C69">
      <w:pPr>
        <w:spacing w:line="595" w:lineRule="exact"/>
        <w:ind w:firstLineChars="200" w:firstLine="643"/>
        <w:rPr>
          <w:rFonts w:ascii="仿宋_GB2312" w:eastAsia="仿宋_GB2312"/>
          <w:sz w:val="32"/>
          <w:szCs w:val="32"/>
        </w:rPr>
      </w:pPr>
      <w:r w:rsidRPr="00353C69">
        <w:rPr>
          <w:rFonts w:ascii="楷体_GB2312" w:eastAsia="楷体_GB2312" w:hint="eastAsia"/>
          <w:b/>
          <w:sz w:val="32"/>
          <w:szCs w:val="32"/>
        </w:rPr>
        <w:t>（一）调查摸底阶段（2018年10月28日前）。</w:t>
      </w:r>
      <w:r w:rsidRPr="009D455B">
        <w:rPr>
          <w:rFonts w:ascii="仿宋_GB2312" w:eastAsia="仿宋_GB2312" w:hint="eastAsia"/>
          <w:sz w:val="32"/>
          <w:szCs w:val="32"/>
        </w:rPr>
        <w:t>各乡镇对符合可入划定整备区地块进行实地踏勘，确定可划定图斑地块范围、面积，提交县国土局汇总。</w:t>
      </w:r>
    </w:p>
    <w:p w:rsidR="00353C69" w:rsidRPr="009D455B" w:rsidRDefault="00353C69" w:rsidP="00353C69">
      <w:pPr>
        <w:spacing w:line="595" w:lineRule="exact"/>
        <w:ind w:firstLineChars="200" w:firstLine="643"/>
        <w:rPr>
          <w:rFonts w:ascii="仿宋_GB2312" w:eastAsia="仿宋_GB2312"/>
          <w:sz w:val="32"/>
          <w:szCs w:val="32"/>
        </w:rPr>
      </w:pPr>
      <w:r w:rsidRPr="00353C69">
        <w:rPr>
          <w:rFonts w:ascii="楷体_GB2312" w:eastAsia="楷体_GB2312" w:hint="eastAsia"/>
          <w:b/>
          <w:sz w:val="32"/>
          <w:szCs w:val="32"/>
        </w:rPr>
        <w:t>（二）编制方案阶段（2018年11月10日前）。</w:t>
      </w:r>
      <w:r w:rsidRPr="009D455B">
        <w:rPr>
          <w:rFonts w:ascii="仿宋_GB2312" w:eastAsia="仿宋_GB2312" w:hint="eastAsia"/>
          <w:sz w:val="32"/>
          <w:szCs w:val="32"/>
        </w:rPr>
        <w:t>根据乡镇调查摸底情况，编制永久基本农田整备</w:t>
      </w:r>
      <w:proofErr w:type="gramStart"/>
      <w:r w:rsidRPr="009D455B">
        <w:rPr>
          <w:rFonts w:ascii="仿宋_GB2312" w:eastAsia="仿宋_GB2312" w:hint="eastAsia"/>
          <w:sz w:val="32"/>
          <w:szCs w:val="32"/>
        </w:rPr>
        <w:t>区划定</w:t>
      </w:r>
      <w:proofErr w:type="gramEnd"/>
      <w:r w:rsidRPr="009D455B">
        <w:rPr>
          <w:rFonts w:ascii="仿宋_GB2312" w:eastAsia="仿宋_GB2312" w:hint="eastAsia"/>
          <w:sz w:val="32"/>
          <w:szCs w:val="32"/>
        </w:rPr>
        <w:t>方案，经县政府同意后报市论证审核。</w:t>
      </w:r>
    </w:p>
    <w:p w:rsidR="00353C69" w:rsidRPr="009D455B" w:rsidRDefault="00353C69" w:rsidP="00353C69">
      <w:pPr>
        <w:spacing w:line="595" w:lineRule="exact"/>
        <w:ind w:firstLineChars="200" w:firstLine="643"/>
        <w:rPr>
          <w:rFonts w:ascii="仿宋_GB2312" w:eastAsia="仿宋_GB2312"/>
          <w:sz w:val="32"/>
          <w:szCs w:val="32"/>
        </w:rPr>
      </w:pPr>
      <w:r w:rsidRPr="00353C69">
        <w:rPr>
          <w:rFonts w:ascii="楷体_GB2312" w:eastAsia="楷体_GB2312" w:hint="eastAsia"/>
          <w:b/>
          <w:sz w:val="32"/>
          <w:szCs w:val="32"/>
        </w:rPr>
        <w:t>（三）划定及验收阶段（2018年11月底）。</w:t>
      </w:r>
      <w:r w:rsidRPr="009D455B">
        <w:rPr>
          <w:rFonts w:ascii="仿宋_GB2312" w:eastAsia="仿宋_GB2312" w:hint="eastAsia"/>
          <w:sz w:val="32"/>
          <w:szCs w:val="32"/>
        </w:rPr>
        <w:t>完成“落地块”以及永久基本农田整备区图、表、册和相关工作报告，建立独立数据库，11月底前将划定成果提交市级验收。</w:t>
      </w:r>
    </w:p>
    <w:p w:rsidR="00353C69" w:rsidRDefault="00353C69" w:rsidP="00353C69">
      <w:pPr>
        <w:spacing w:line="595" w:lineRule="exact"/>
        <w:ind w:firstLineChars="200" w:firstLine="640"/>
        <w:rPr>
          <w:rFonts w:ascii="仿宋_GB2312" w:eastAsia="仿宋_GB2312"/>
          <w:sz w:val="32"/>
          <w:szCs w:val="32"/>
        </w:rPr>
      </w:pPr>
    </w:p>
    <w:p w:rsidR="00353C69" w:rsidRPr="009D455B" w:rsidRDefault="00353C69" w:rsidP="00353C69">
      <w:pPr>
        <w:spacing w:line="595" w:lineRule="exact"/>
        <w:ind w:firstLineChars="200" w:firstLine="640"/>
        <w:rPr>
          <w:rFonts w:ascii="仿宋_GB2312" w:eastAsia="仿宋_GB2312"/>
          <w:sz w:val="32"/>
          <w:szCs w:val="32"/>
        </w:rPr>
      </w:pPr>
      <w:r w:rsidRPr="009D455B">
        <w:rPr>
          <w:rFonts w:ascii="仿宋_GB2312" w:eastAsia="仿宋_GB2312" w:hint="eastAsia"/>
          <w:sz w:val="32"/>
          <w:szCs w:val="32"/>
        </w:rPr>
        <w:t>附</w:t>
      </w:r>
      <w:r>
        <w:rPr>
          <w:rFonts w:ascii="仿宋_GB2312" w:eastAsia="仿宋_GB2312" w:hint="eastAsia"/>
          <w:sz w:val="32"/>
          <w:szCs w:val="32"/>
        </w:rPr>
        <w:t>件</w:t>
      </w:r>
      <w:r w:rsidRPr="009D455B">
        <w:rPr>
          <w:rFonts w:ascii="仿宋_GB2312" w:eastAsia="仿宋_GB2312" w:hint="eastAsia"/>
          <w:sz w:val="32"/>
          <w:szCs w:val="32"/>
        </w:rPr>
        <w:t>：尤溪县各乡镇永久基本农田整备</w:t>
      </w:r>
      <w:proofErr w:type="gramStart"/>
      <w:r w:rsidRPr="009D455B">
        <w:rPr>
          <w:rFonts w:ascii="仿宋_GB2312" w:eastAsia="仿宋_GB2312" w:hint="eastAsia"/>
          <w:sz w:val="32"/>
          <w:szCs w:val="32"/>
        </w:rPr>
        <w:t>区划定</w:t>
      </w:r>
      <w:proofErr w:type="gramEnd"/>
      <w:r w:rsidRPr="009D455B">
        <w:rPr>
          <w:rFonts w:ascii="仿宋_GB2312" w:eastAsia="仿宋_GB2312" w:hint="eastAsia"/>
          <w:sz w:val="32"/>
          <w:szCs w:val="32"/>
        </w:rPr>
        <w:t>任务情况表</w:t>
      </w:r>
    </w:p>
    <w:p w:rsidR="00095F58" w:rsidRPr="00353C69" w:rsidRDefault="00095F58" w:rsidP="00353C69">
      <w:pPr>
        <w:spacing w:line="595" w:lineRule="exact"/>
        <w:rPr>
          <w:rFonts w:ascii="仿宋_GB2312" w:eastAsia="仿宋_GB2312"/>
          <w:sz w:val="32"/>
          <w:szCs w:val="32"/>
        </w:rPr>
      </w:pPr>
    </w:p>
    <w:p w:rsidR="00DF5FC4" w:rsidRPr="00095F58" w:rsidRDefault="00DF5FC4" w:rsidP="00353C69">
      <w:pPr>
        <w:spacing w:line="595" w:lineRule="exact"/>
        <w:rPr>
          <w:rFonts w:ascii="仿宋_GB2312" w:eastAsia="仿宋_GB2312"/>
          <w:sz w:val="32"/>
          <w:szCs w:val="32"/>
        </w:rPr>
      </w:pPr>
    </w:p>
    <w:p w:rsidR="00920BF6" w:rsidRPr="00DF5FC4" w:rsidRDefault="00920BF6" w:rsidP="00353C69">
      <w:pPr>
        <w:spacing w:line="595" w:lineRule="exact"/>
        <w:rPr>
          <w:rFonts w:ascii="仿宋_GB2312" w:eastAsia="仿宋_GB2312"/>
          <w:sz w:val="32"/>
          <w:szCs w:val="32"/>
        </w:rPr>
      </w:pPr>
    </w:p>
    <w:p w:rsidR="00CE45CB" w:rsidRPr="00353C69" w:rsidRDefault="00CE45CB" w:rsidP="00353C69">
      <w:pPr>
        <w:spacing w:line="595" w:lineRule="exact"/>
        <w:ind w:leftChars="600" w:left="1260" w:rightChars="600" w:right="1260"/>
        <w:jc w:val="right"/>
        <w:rPr>
          <w:rFonts w:ascii="仿宋_GB2312" w:eastAsia="仿宋_GB2312"/>
          <w:spacing w:val="26"/>
          <w:sz w:val="32"/>
          <w:szCs w:val="32"/>
        </w:rPr>
      </w:pPr>
      <w:r w:rsidRPr="00353C69">
        <w:rPr>
          <w:rFonts w:ascii="仿宋_GB2312" w:eastAsia="仿宋_GB2312" w:hint="eastAsia"/>
          <w:spacing w:val="26"/>
          <w:sz w:val="32"/>
          <w:szCs w:val="32"/>
        </w:rPr>
        <w:t>尤溪县人民政府</w:t>
      </w:r>
    </w:p>
    <w:p w:rsidR="00CE45CB" w:rsidRPr="00353C69" w:rsidRDefault="00CE45CB" w:rsidP="00353C69">
      <w:pPr>
        <w:spacing w:line="595" w:lineRule="exact"/>
        <w:ind w:leftChars="600" w:left="1260" w:rightChars="600" w:right="1260"/>
        <w:jc w:val="right"/>
        <w:rPr>
          <w:rFonts w:ascii="仿宋_GB2312" w:eastAsia="仿宋_GB2312"/>
          <w:sz w:val="32"/>
          <w:szCs w:val="32"/>
        </w:rPr>
      </w:pPr>
      <w:r w:rsidRPr="00353C69">
        <w:rPr>
          <w:rFonts w:ascii="仿宋_GB2312" w:eastAsia="仿宋_GB2312" w:hint="eastAsia"/>
          <w:sz w:val="32"/>
          <w:szCs w:val="32"/>
        </w:rPr>
        <w:t>201</w:t>
      </w:r>
      <w:r w:rsidR="00051C22" w:rsidRPr="00353C69">
        <w:rPr>
          <w:rFonts w:ascii="仿宋_GB2312" w:eastAsia="仿宋_GB2312"/>
          <w:sz w:val="32"/>
          <w:szCs w:val="32"/>
        </w:rPr>
        <w:t>8</w:t>
      </w:r>
      <w:r w:rsidRPr="00353C69">
        <w:rPr>
          <w:rFonts w:ascii="仿宋_GB2312" w:eastAsia="仿宋_GB2312" w:hint="eastAsia"/>
          <w:sz w:val="32"/>
          <w:szCs w:val="32"/>
        </w:rPr>
        <w:t>年</w:t>
      </w:r>
      <w:r w:rsidR="00353C69" w:rsidRPr="00353C69">
        <w:rPr>
          <w:rFonts w:ascii="仿宋_GB2312" w:eastAsia="仿宋_GB2312"/>
          <w:sz w:val="32"/>
          <w:szCs w:val="32"/>
        </w:rPr>
        <w:t>10</w:t>
      </w:r>
      <w:r w:rsidRPr="00353C69">
        <w:rPr>
          <w:rFonts w:ascii="仿宋_GB2312" w:eastAsia="仿宋_GB2312" w:hint="eastAsia"/>
          <w:sz w:val="32"/>
          <w:szCs w:val="32"/>
        </w:rPr>
        <w:t>月</w:t>
      </w:r>
      <w:r w:rsidR="008B23A4">
        <w:rPr>
          <w:rFonts w:ascii="仿宋_GB2312" w:eastAsia="仿宋_GB2312"/>
          <w:sz w:val="32"/>
          <w:szCs w:val="32"/>
        </w:rPr>
        <w:t>24</w:t>
      </w:r>
      <w:r w:rsidRPr="00353C69">
        <w:rPr>
          <w:rFonts w:ascii="仿宋_GB2312" w:eastAsia="仿宋_GB2312" w:hint="eastAsia"/>
          <w:sz w:val="32"/>
          <w:szCs w:val="32"/>
        </w:rPr>
        <w:t>日</w:t>
      </w:r>
    </w:p>
    <w:p w:rsidR="001963D7" w:rsidRDefault="001963D7" w:rsidP="001963D7">
      <w:pPr>
        <w:spacing w:line="540" w:lineRule="exact"/>
        <w:rPr>
          <w:rFonts w:ascii="仿宋_GB2312" w:eastAsia="仿宋_GB2312"/>
          <w:sz w:val="30"/>
          <w:szCs w:val="30"/>
        </w:rPr>
      </w:pPr>
    </w:p>
    <w:p w:rsidR="00956693" w:rsidRDefault="00956693" w:rsidP="001963D7">
      <w:pPr>
        <w:spacing w:line="540" w:lineRule="exact"/>
        <w:rPr>
          <w:rFonts w:ascii="仿宋_GB2312" w:eastAsia="仿宋_GB2312"/>
          <w:sz w:val="30"/>
          <w:szCs w:val="30"/>
        </w:rPr>
      </w:pPr>
    </w:p>
    <w:p w:rsidR="00353C69" w:rsidRPr="00353C69" w:rsidRDefault="00353C69" w:rsidP="00353C69">
      <w:pPr>
        <w:spacing w:line="546" w:lineRule="exact"/>
        <w:rPr>
          <w:rFonts w:ascii="黑体" w:eastAsia="黑体" w:hAnsi="黑体"/>
          <w:sz w:val="32"/>
          <w:szCs w:val="32"/>
        </w:rPr>
      </w:pPr>
      <w:r w:rsidRPr="00353C69">
        <w:rPr>
          <w:rFonts w:ascii="黑体" w:eastAsia="黑体" w:hAnsi="黑体" w:hint="eastAsia"/>
          <w:sz w:val="32"/>
          <w:szCs w:val="32"/>
        </w:rPr>
        <w:lastRenderedPageBreak/>
        <w:t>附件</w:t>
      </w:r>
      <w:r>
        <w:fldChar w:fldCharType="begin"/>
      </w:r>
      <w:r>
        <w:instrText xml:space="preserve"> LINK Excel.Sheet.8 "C:\\Users\\lenovo\\AppData\\Local\\Microsoft\\Windows\\Temporary Internet Files\\Content.IE5\\Q3CHZHYW\\</w:instrText>
      </w:r>
      <w:r>
        <w:instrText>尤溪县永久基本农田整备区潜力（打印）</w:instrText>
      </w:r>
      <w:r>
        <w:instrText>[1].xls" "</w:instrText>
      </w:r>
      <w:r>
        <w:instrText>附表</w:instrText>
      </w:r>
      <w:r>
        <w:instrText xml:space="preserve">!R2C1:R21C6" \a \f 4 \h  \* MERGEFORMAT </w:instrText>
      </w:r>
      <w:r>
        <w:fldChar w:fldCharType="separate"/>
      </w:r>
    </w:p>
    <w:p w:rsidR="00353C69" w:rsidRPr="00191C48" w:rsidRDefault="00353C69" w:rsidP="00353C69">
      <w:pPr>
        <w:spacing w:line="546" w:lineRule="exact"/>
        <w:rPr>
          <w:rFonts w:ascii="仿宋_GB2312" w:eastAsia="仿宋_GB2312"/>
          <w:sz w:val="30"/>
          <w:szCs w:val="30"/>
        </w:rPr>
      </w:pPr>
      <w:r>
        <w:rPr>
          <w:rFonts w:ascii="仿宋_GB2312" w:eastAsia="仿宋_GB2312"/>
          <w:sz w:val="30"/>
          <w:szCs w:val="30"/>
        </w:rPr>
        <w:fldChar w:fldCharType="end"/>
      </w:r>
    </w:p>
    <w:tbl>
      <w:tblPr>
        <w:tblW w:w="9095" w:type="dxa"/>
        <w:jc w:val="center"/>
        <w:tblLook w:val="04A0" w:firstRow="1" w:lastRow="0" w:firstColumn="1" w:lastColumn="0" w:noHBand="0" w:noVBand="1"/>
      </w:tblPr>
      <w:tblGrid>
        <w:gridCol w:w="1340"/>
        <w:gridCol w:w="1820"/>
        <w:gridCol w:w="2020"/>
        <w:gridCol w:w="1600"/>
        <w:gridCol w:w="1600"/>
        <w:gridCol w:w="715"/>
      </w:tblGrid>
      <w:tr w:rsidR="00353C69" w:rsidRPr="00353C69" w:rsidTr="00353C69">
        <w:trPr>
          <w:trHeight w:val="510"/>
          <w:jc w:val="center"/>
        </w:trPr>
        <w:tc>
          <w:tcPr>
            <w:tcW w:w="9095" w:type="dxa"/>
            <w:gridSpan w:val="6"/>
            <w:tcBorders>
              <w:top w:val="nil"/>
              <w:left w:val="nil"/>
              <w:bottom w:val="nil"/>
              <w:right w:val="nil"/>
            </w:tcBorders>
            <w:shd w:val="clear" w:color="auto" w:fill="auto"/>
            <w:vAlign w:val="center"/>
            <w:hideMark/>
          </w:tcPr>
          <w:p w:rsidR="00353C69" w:rsidRPr="00353C69" w:rsidRDefault="00353C69" w:rsidP="00353C69">
            <w:pPr>
              <w:widowControl/>
              <w:spacing w:line="546" w:lineRule="exact"/>
              <w:jc w:val="center"/>
              <w:rPr>
                <w:rFonts w:ascii="方正小标宋简体" w:eastAsia="方正小标宋简体" w:hAnsi="宋体" w:cs="宋体"/>
                <w:bCs/>
                <w:kern w:val="0"/>
                <w:sz w:val="44"/>
                <w:szCs w:val="44"/>
              </w:rPr>
            </w:pPr>
            <w:r w:rsidRPr="00353C69">
              <w:rPr>
                <w:rFonts w:ascii="方正小标宋简体" w:eastAsia="方正小标宋简体" w:hAnsi="宋体" w:cs="宋体" w:hint="eastAsia"/>
                <w:bCs/>
                <w:kern w:val="0"/>
                <w:sz w:val="44"/>
                <w:szCs w:val="44"/>
              </w:rPr>
              <w:t>尤溪县永久基本农田整备</w:t>
            </w:r>
            <w:proofErr w:type="gramStart"/>
            <w:r w:rsidRPr="00353C69">
              <w:rPr>
                <w:rFonts w:ascii="方正小标宋简体" w:eastAsia="方正小标宋简体" w:hAnsi="宋体" w:cs="宋体" w:hint="eastAsia"/>
                <w:bCs/>
                <w:kern w:val="0"/>
                <w:sz w:val="44"/>
                <w:szCs w:val="44"/>
              </w:rPr>
              <w:t>区划定</w:t>
            </w:r>
            <w:proofErr w:type="gramEnd"/>
            <w:r w:rsidRPr="00353C69">
              <w:rPr>
                <w:rFonts w:ascii="方正小标宋简体" w:eastAsia="方正小标宋简体" w:hAnsi="宋体" w:cs="宋体" w:hint="eastAsia"/>
                <w:bCs/>
                <w:kern w:val="0"/>
                <w:sz w:val="44"/>
                <w:szCs w:val="44"/>
              </w:rPr>
              <w:t>任务表</w:t>
            </w:r>
          </w:p>
        </w:tc>
      </w:tr>
      <w:tr w:rsidR="00353C69" w:rsidRPr="00353C69" w:rsidTr="00353C69">
        <w:trPr>
          <w:trHeight w:val="510"/>
          <w:jc w:val="center"/>
        </w:trPr>
        <w:tc>
          <w:tcPr>
            <w:tcW w:w="1340" w:type="dxa"/>
            <w:tcBorders>
              <w:top w:val="nil"/>
              <w:left w:val="nil"/>
              <w:bottom w:val="nil"/>
              <w:right w:val="nil"/>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36"/>
                <w:szCs w:val="36"/>
              </w:rPr>
            </w:pPr>
          </w:p>
        </w:tc>
        <w:tc>
          <w:tcPr>
            <w:tcW w:w="1820" w:type="dxa"/>
            <w:tcBorders>
              <w:top w:val="nil"/>
              <w:left w:val="nil"/>
              <w:bottom w:val="nil"/>
              <w:right w:val="nil"/>
            </w:tcBorders>
            <w:shd w:val="clear" w:color="auto" w:fill="auto"/>
            <w:vAlign w:val="center"/>
            <w:hideMark/>
          </w:tcPr>
          <w:p w:rsidR="00353C69" w:rsidRPr="00353C69" w:rsidRDefault="00353C69" w:rsidP="00353C69">
            <w:pPr>
              <w:widowControl/>
              <w:jc w:val="center"/>
              <w:rPr>
                <w:rFonts w:ascii="仿宋_GB2312" w:eastAsia="仿宋_GB2312" w:hAnsi="Times New Roman" w:cs="Times New Roman"/>
                <w:kern w:val="0"/>
                <w:sz w:val="20"/>
                <w:szCs w:val="20"/>
              </w:rPr>
            </w:pPr>
          </w:p>
        </w:tc>
        <w:tc>
          <w:tcPr>
            <w:tcW w:w="2020" w:type="dxa"/>
            <w:tcBorders>
              <w:top w:val="nil"/>
              <w:left w:val="nil"/>
              <w:bottom w:val="nil"/>
              <w:right w:val="nil"/>
            </w:tcBorders>
            <w:shd w:val="clear" w:color="auto" w:fill="auto"/>
            <w:vAlign w:val="center"/>
            <w:hideMark/>
          </w:tcPr>
          <w:p w:rsidR="00353C69" w:rsidRPr="00353C69" w:rsidRDefault="00353C69" w:rsidP="00353C69">
            <w:pPr>
              <w:widowControl/>
              <w:jc w:val="center"/>
              <w:rPr>
                <w:rFonts w:ascii="仿宋_GB2312" w:eastAsia="仿宋_GB2312" w:hAnsi="Times New Roman" w:cs="Times New Roman"/>
                <w:kern w:val="0"/>
                <w:sz w:val="20"/>
                <w:szCs w:val="20"/>
              </w:rPr>
            </w:pPr>
          </w:p>
        </w:tc>
        <w:tc>
          <w:tcPr>
            <w:tcW w:w="1600" w:type="dxa"/>
            <w:tcBorders>
              <w:top w:val="nil"/>
              <w:left w:val="nil"/>
              <w:bottom w:val="nil"/>
              <w:right w:val="nil"/>
            </w:tcBorders>
            <w:shd w:val="clear" w:color="auto" w:fill="auto"/>
            <w:vAlign w:val="center"/>
            <w:hideMark/>
          </w:tcPr>
          <w:p w:rsidR="00353C69" w:rsidRPr="00353C69" w:rsidRDefault="00353C69" w:rsidP="00353C69">
            <w:pPr>
              <w:widowControl/>
              <w:jc w:val="center"/>
              <w:rPr>
                <w:rFonts w:ascii="仿宋_GB2312" w:eastAsia="仿宋_GB2312" w:hAnsi="Times New Roman" w:cs="Times New Roman"/>
                <w:kern w:val="0"/>
                <w:sz w:val="20"/>
                <w:szCs w:val="20"/>
              </w:rPr>
            </w:pPr>
          </w:p>
        </w:tc>
        <w:tc>
          <w:tcPr>
            <w:tcW w:w="2315" w:type="dxa"/>
            <w:gridSpan w:val="2"/>
            <w:tcBorders>
              <w:top w:val="nil"/>
              <w:left w:val="nil"/>
              <w:bottom w:val="single" w:sz="4" w:space="0" w:color="auto"/>
              <w:right w:val="nil"/>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2"/>
              </w:rPr>
            </w:pPr>
            <w:r w:rsidRPr="00353C69">
              <w:rPr>
                <w:rFonts w:ascii="仿宋_GB2312" w:eastAsia="仿宋_GB2312" w:hAnsi="宋体" w:cs="宋体" w:hint="eastAsia"/>
                <w:kern w:val="0"/>
                <w:sz w:val="22"/>
              </w:rPr>
              <w:t>单位：亩</w:t>
            </w:r>
          </w:p>
        </w:tc>
      </w:tr>
      <w:tr w:rsidR="00353C69" w:rsidRPr="00353C69" w:rsidTr="00353C69">
        <w:trPr>
          <w:trHeight w:val="510"/>
          <w:jc w:val="center"/>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24"/>
                <w:szCs w:val="24"/>
              </w:rPr>
            </w:pPr>
            <w:r w:rsidRPr="00353C69">
              <w:rPr>
                <w:rFonts w:ascii="仿宋_GB2312" w:eastAsia="仿宋_GB2312" w:hAnsi="宋体" w:cs="宋体" w:hint="eastAsia"/>
                <w:b/>
                <w:bCs/>
                <w:kern w:val="0"/>
                <w:sz w:val="24"/>
                <w:szCs w:val="24"/>
              </w:rPr>
              <w:t>乡  镇</w:t>
            </w:r>
          </w:p>
        </w:tc>
        <w:tc>
          <w:tcPr>
            <w:tcW w:w="5440" w:type="dxa"/>
            <w:gridSpan w:val="3"/>
            <w:tcBorders>
              <w:top w:val="single" w:sz="4" w:space="0" w:color="auto"/>
              <w:left w:val="nil"/>
              <w:bottom w:val="single" w:sz="4" w:space="0" w:color="auto"/>
              <w:right w:val="single" w:sz="4" w:space="0" w:color="000000"/>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24"/>
                <w:szCs w:val="24"/>
              </w:rPr>
            </w:pPr>
            <w:r w:rsidRPr="00353C69">
              <w:rPr>
                <w:rFonts w:ascii="仿宋_GB2312" w:eastAsia="仿宋_GB2312" w:hAnsi="宋体" w:cs="宋体" w:hint="eastAsia"/>
                <w:b/>
                <w:bCs/>
                <w:kern w:val="0"/>
                <w:sz w:val="24"/>
                <w:szCs w:val="24"/>
              </w:rPr>
              <w:t>符合划入整备区面积</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24"/>
                <w:szCs w:val="24"/>
              </w:rPr>
            </w:pPr>
            <w:r w:rsidRPr="00353C69">
              <w:rPr>
                <w:rFonts w:ascii="仿宋_GB2312" w:eastAsia="仿宋_GB2312" w:hAnsi="宋体" w:cs="宋体" w:hint="eastAsia"/>
                <w:b/>
                <w:bCs/>
                <w:kern w:val="0"/>
                <w:sz w:val="24"/>
                <w:szCs w:val="24"/>
              </w:rPr>
              <w:t>划定任务</w:t>
            </w:r>
          </w:p>
        </w:tc>
        <w:tc>
          <w:tcPr>
            <w:tcW w:w="715" w:type="dxa"/>
            <w:vMerge w:val="restart"/>
            <w:tcBorders>
              <w:top w:val="nil"/>
              <w:left w:val="nil"/>
              <w:bottom w:val="single" w:sz="4" w:space="0" w:color="000000"/>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24"/>
                <w:szCs w:val="24"/>
              </w:rPr>
            </w:pPr>
            <w:r w:rsidRPr="00353C69">
              <w:rPr>
                <w:rFonts w:ascii="仿宋_GB2312" w:eastAsia="仿宋_GB2312" w:hAnsi="宋体" w:cs="宋体" w:hint="eastAsia"/>
                <w:b/>
                <w:bCs/>
                <w:kern w:val="0"/>
                <w:sz w:val="24"/>
                <w:szCs w:val="24"/>
              </w:rPr>
              <w:t>备注</w:t>
            </w:r>
          </w:p>
        </w:tc>
      </w:tr>
      <w:tr w:rsidR="00353C69" w:rsidRPr="00353C69" w:rsidTr="00353C69">
        <w:trPr>
          <w:trHeight w:val="510"/>
          <w:jc w:val="center"/>
        </w:trPr>
        <w:tc>
          <w:tcPr>
            <w:tcW w:w="1340" w:type="dxa"/>
            <w:vMerge/>
            <w:tcBorders>
              <w:top w:val="single" w:sz="4" w:space="0" w:color="auto"/>
              <w:left w:val="single" w:sz="4" w:space="0" w:color="auto"/>
              <w:bottom w:val="single" w:sz="4" w:space="0" w:color="000000"/>
              <w:right w:val="single" w:sz="4" w:space="0" w:color="auto"/>
            </w:tcBorders>
            <w:vAlign w:val="center"/>
            <w:hideMark/>
          </w:tcPr>
          <w:p w:rsidR="00353C69" w:rsidRPr="00353C69" w:rsidRDefault="00353C69" w:rsidP="00353C69">
            <w:pPr>
              <w:widowControl/>
              <w:jc w:val="left"/>
              <w:rPr>
                <w:rFonts w:ascii="仿宋_GB2312" w:eastAsia="仿宋_GB2312" w:hAnsi="宋体" w:cs="宋体"/>
                <w:b/>
                <w:bCs/>
                <w:kern w:val="0"/>
                <w:sz w:val="24"/>
                <w:szCs w:val="24"/>
              </w:rPr>
            </w:pP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24"/>
                <w:szCs w:val="24"/>
              </w:rPr>
            </w:pPr>
            <w:r w:rsidRPr="00353C69">
              <w:rPr>
                <w:rFonts w:ascii="仿宋_GB2312" w:eastAsia="仿宋_GB2312" w:hAnsi="宋体" w:cs="宋体" w:hint="eastAsia"/>
                <w:b/>
                <w:bCs/>
                <w:kern w:val="0"/>
                <w:sz w:val="24"/>
                <w:szCs w:val="24"/>
              </w:rPr>
              <w:t>限制建设区内符合划入面积</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24"/>
                <w:szCs w:val="24"/>
              </w:rPr>
            </w:pPr>
            <w:r w:rsidRPr="00353C69">
              <w:rPr>
                <w:rFonts w:ascii="仿宋_GB2312" w:eastAsia="仿宋_GB2312" w:hAnsi="宋体" w:cs="宋体" w:hint="eastAsia"/>
                <w:b/>
                <w:bCs/>
                <w:kern w:val="0"/>
                <w:sz w:val="24"/>
                <w:szCs w:val="24"/>
              </w:rPr>
              <w:t>有条件建设区内符合划入面积</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b/>
                <w:bCs/>
                <w:kern w:val="0"/>
                <w:sz w:val="24"/>
                <w:szCs w:val="24"/>
              </w:rPr>
            </w:pPr>
            <w:r w:rsidRPr="00353C69">
              <w:rPr>
                <w:rFonts w:ascii="仿宋_GB2312" w:eastAsia="仿宋_GB2312" w:hAnsi="宋体" w:cs="宋体" w:hint="eastAsia"/>
                <w:b/>
                <w:bCs/>
                <w:kern w:val="0"/>
                <w:sz w:val="24"/>
                <w:szCs w:val="24"/>
              </w:rPr>
              <w:t>合  计</w:t>
            </w:r>
          </w:p>
        </w:tc>
        <w:tc>
          <w:tcPr>
            <w:tcW w:w="1600" w:type="dxa"/>
            <w:vMerge/>
            <w:tcBorders>
              <w:top w:val="nil"/>
              <w:left w:val="single" w:sz="4" w:space="0" w:color="auto"/>
              <w:bottom w:val="single" w:sz="4" w:space="0" w:color="auto"/>
              <w:right w:val="single" w:sz="4" w:space="0" w:color="auto"/>
            </w:tcBorders>
            <w:vAlign w:val="center"/>
            <w:hideMark/>
          </w:tcPr>
          <w:p w:rsidR="00353C69" w:rsidRPr="00353C69" w:rsidRDefault="00353C69" w:rsidP="00353C69">
            <w:pPr>
              <w:widowControl/>
              <w:jc w:val="left"/>
              <w:rPr>
                <w:rFonts w:ascii="仿宋_GB2312" w:eastAsia="仿宋_GB2312" w:hAnsi="宋体" w:cs="宋体"/>
                <w:b/>
                <w:bCs/>
                <w:kern w:val="0"/>
                <w:sz w:val="24"/>
                <w:szCs w:val="24"/>
              </w:rPr>
            </w:pPr>
          </w:p>
        </w:tc>
        <w:tc>
          <w:tcPr>
            <w:tcW w:w="715" w:type="dxa"/>
            <w:vMerge/>
            <w:tcBorders>
              <w:top w:val="nil"/>
              <w:left w:val="nil"/>
              <w:bottom w:val="single" w:sz="4" w:space="0" w:color="000000"/>
              <w:right w:val="single" w:sz="4" w:space="0" w:color="auto"/>
            </w:tcBorders>
            <w:vAlign w:val="center"/>
            <w:hideMark/>
          </w:tcPr>
          <w:p w:rsidR="00353C69" w:rsidRPr="00353C69" w:rsidRDefault="00353C69" w:rsidP="00353C69">
            <w:pPr>
              <w:widowControl/>
              <w:jc w:val="left"/>
              <w:rPr>
                <w:rFonts w:ascii="仿宋_GB2312" w:eastAsia="仿宋_GB2312" w:hAnsi="宋体" w:cs="宋体"/>
                <w:b/>
                <w:bCs/>
                <w:kern w:val="0"/>
                <w:sz w:val="24"/>
                <w:szCs w:val="24"/>
              </w:rPr>
            </w:pP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城关镇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34.54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244.57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279.11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梅仙镇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1322.20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543.37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1865.57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250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西滨镇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1149.97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684.87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1834.84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250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洋中镇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1671.04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3502.56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5173.60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550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新阳镇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903.03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2430.60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3333.63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500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管前镇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1058.60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391.20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1449.80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200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西城镇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1309.45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2097.18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3406.63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460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尤溪口镇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10.26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10.26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联合镇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366.85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865.37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1232.22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150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汤川乡</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1028.52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1267.57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2296.09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320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proofErr w:type="gramStart"/>
            <w:r w:rsidRPr="00353C69">
              <w:rPr>
                <w:rFonts w:ascii="仿宋_GB2312" w:eastAsia="仿宋_GB2312" w:hAnsi="宋体" w:cs="宋体" w:hint="eastAsia"/>
                <w:kern w:val="0"/>
                <w:sz w:val="24"/>
                <w:szCs w:val="24"/>
              </w:rPr>
              <w:t>溪尾乡</w:t>
            </w:r>
            <w:proofErr w:type="gramEnd"/>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1067.26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735.56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1802.82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280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中仙乡</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1554.77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2269.22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3823.99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610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proofErr w:type="gramStart"/>
            <w:r w:rsidRPr="00353C69">
              <w:rPr>
                <w:rFonts w:ascii="仿宋_GB2312" w:eastAsia="仿宋_GB2312" w:hAnsi="宋体" w:cs="宋体" w:hint="eastAsia"/>
                <w:kern w:val="0"/>
                <w:sz w:val="24"/>
                <w:szCs w:val="24"/>
              </w:rPr>
              <w:t>台溪乡</w:t>
            </w:r>
            <w:proofErr w:type="gramEnd"/>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2048.93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1809.57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3858.50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610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proofErr w:type="gramStart"/>
            <w:r w:rsidRPr="00353C69">
              <w:rPr>
                <w:rFonts w:ascii="仿宋_GB2312" w:eastAsia="仿宋_GB2312" w:hAnsi="宋体" w:cs="宋体" w:hint="eastAsia"/>
                <w:kern w:val="0"/>
                <w:sz w:val="24"/>
                <w:szCs w:val="24"/>
              </w:rPr>
              <w:t>坂</w:t>
            </w:r>
            <w:proofErr w:type="gramEnd"/>
            <w:r w:rsidRPr="00353C69">
              <w:rPr>
                <w:rFonts w:ascii="仿宋_GB2312" w:eastAsia="仿宋_GB2312" w:hAnsi="宋体" w:cs="宋体" w:hint="eastAsia"/>
                <w:kern w:val="0"/>
                <w:sz w:val="24"/>
                <w:szCs w:val="24"/>
              </w:rPr>
              <w:t>面镇</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1844.22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3387.72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5231.94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700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八字桥乡</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616.45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442.11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1058.56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120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r w:rsidR="00353C69" w:rsidRPr="00353C69" w:rsidTr="00353C69">
        <w:trPr>
          <w:trHeight w:val="51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尤溪县</w:t>
            </w:r>
          </w:p>
        </w:tc>
        <w:tc>
          <w:tcPr>
            <w:tcW w:w="18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15975.83 </w:t>
            </w:r>
          </w:p>
        </w:tc>
        <w:tc>
          <w:tcPr>
            <w:tcW w:w="202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20681.73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36657.56 </w:t>
            </w:r>
          </w:p>
        </w:tc>
        <w:tc>
          <w:tcPr>
            <w:tcW w:w="1600"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center"/>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5000 </w:t>
            </w:r>
          </w:p>
        </w:tc>
        <w:tc>
          <w:tcPr>
            <w:tcW w:w="715" w:type="dxa"/>
            <w:tcBorders>
              <w:top w:val="nil"/>
              <w:left w:val="nil"/>
              <w:bottom w:val="single" w:sz="4" w:space="0" w:color="auto"/>
              <w:right w:val="single" w:sz="4" w:space="0" w:color="auto"/>
            </w:tcBorders>
            <w:shd w:val="clear" w:color="auto" w:fill="auto"/>
            <w:vAlign w:val="center"/>
            <w:hideMark/>
          </w:tcPr>
          <w:p w:rsidR="00353C69" w:rsidRPr="00353C69" w:rsidRDefault="00353C69" w:rsidP="00353C69">
            <w:pPr>
              <w:widowControl/>
              <w:jc w:val="left"/>
              <w:rPr>
                <w:rFonts w:ascii="仿宋_GB2312" w:eastAsia="仿宋_GB2312" w:hAnsi="宋体" w:cs="宋体"/>
                <w:kern w:val="0"/>
                <w:sz w:val="24"/>
                <w:szCs w:val="24"/>
              </w:rPr>
            </w:pPr>
            <w:r w:rsidRPr="00353C69">
              <w:rPr>
                <w:rFonts w:ascii="仿宋_GB2312" w:eastAsia="仿宋_GB2312" w:hAnsi="宋体" w:cs="宋体" w:hint="eastAsia"/>
                <w:kern w:val="0"/>
                <w:sz w:val="24"/>
                <w:szCs w:val="24"/>
              </w:rPr>
              <w:t xml:space="preserve">　</w:t>
            </w:r>
          </w:p>
        </w:tc>
      </w:tr>
    </w:tbl>
    <w:p w:rsidR="00CC0E61" w:rsidRDefault="00CC0E61" w:rsidP="008B23A4">
      <w:pPr>
        <w:spacing w:line="380" w:lineRule="exact"/>
        <w:rPr>
          <w:rFonts w:ascii="仿宋_GB2312" w:eastAsia="仿宋_GB2312"/>
          <w:sz w:val="30"/>
          <w:szCs w:val="30"/>
        </w:rPr>
      </w:pPr>
    </w:p>
    <w:p w:rsidR="00353C69" w:rsidRPr="00191C48" w:rsidRDefault="00353C69" w:rsidP="008B23A4">
      <w:pPr>
        <w:spacing w:line="380" w:lineRule="exact"/>
        <w:rPr>
          <w:rFonts w:ascii="仿宋_GB2312" w:eastAsia="仿宋_GB2312"/>
          <w:sz w:val="30"/>
          <w:szCs w:val="30"/>
        </w:rPr>
      </w:pPr>
    </w:p>
    <w:p w:rsidR="00A25D2B" w:rsidRPr="00A87A2A" w:rsidRDefault="00312580" w:rsidP="00CC355E">
      <w:pPr>
        <w:spacing w:line="500" w:lineRule="exact"/>
        <w:ind w:rightChars="100" w:right="210" w:firstLineChars="100" w:firstLine="280"/>
        <w:rPr>
          <w:rFonts w:ascii="仿宋_GB2312" w:eastAsia="仿宋_GB2312" w:hAnsi="宋体"/>
          <w:sz w:val="28"/>
          <w:szCs w:val="28"/>
        </w:rPr>
      </w:pPr>
      <w:r w:rsidRPr="00C26961">
        <w:rPr>
          <w:rFonts w:ascii="仿宋_GB2312" w:eastAsia="仿宋_GB2312" w:hAnsi="宋体" w:hint="eastAsia"/>
          <w:noProof/>
          <w:sz w:val="28"/>
          <w:szCs w:val="28"/>
        </w:rPr>
        <mc:AlternateContent>
          <mc:Choice Requires="wps">
            <w:drawing>
              <wp:anchor distT="0" distB="0" distL="114300" distR="114300" simplePos="0" relativeHeight="251659264" behindDoc="0" locked="0" layoutInCell="1" allowOverlap="1" wp14:anchorId="39EC8335" wp14:editId="41724CF7">
                <wp:simplePos x="0" y="0"/>
                <wp:positionH relativeFrom="column">
                  <wp:posOffset>0</wp:posOffset>
                </wp:positionH>
                <wp:positionV relativeFrom="paragraph">
                  <wp:posOffset>34290</wp:posOffset>
                </wp:positionV>
                <wp:extent cx="5619750" cy="0"/>
                <wp:effectExtent l="17780" t="13335" r="10795" b="1524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0364" id="直接连接符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" strokeweight="1.5pt"/>
            </w:pict>
          </mc:Fallback>
        </mc:AlternateContent>
      </w:r>
      <w:r w:rsidR="00191C48">
        <w:rPr>
          <w:rFonts w:ascii="仿宋_GB2312" w:eastAsia="仿宋_GB2312" w:hAnsi="宋体" w:hint="eastAsia"/>
          <w:noProof/>
          <w:sz w:val="28"/>
          <w:szCs w:val="28"/>
        </w:rPr>
        <mc:AlternateContent>
          <mc:Choice Requires="wps">
            <w:drawing>
              <wp:anchor distT="0" distB="0" distL="114300" distR="114300" simplePos="0" relativeHeight="251661312" behindDoc="0" locked="0" layoutInCell="1" allowOverlap="1" wp14:anchorId="0EB9364F" wp14:editId="726525D9">
                <wp:simplePos x="0" y="0"/>
                <wp:positionH relativeFrom="column">
                  <wp:posOffset>1270</wp:posOffset>
                </wp:positionH>
                <wp:positionV relativeFrom="paragraph">
                  <wp:posOffset>26035</wp:posOffset>
                </wp:positionV>
                <wp:extent cx="5619750" cy="7620"/>
                <wp:effectExtent l="0" t="0" r="19050" b="30480"/>
                <wp:wrapNone/>
                <wp:docPr id="4" name="直接连接符 4"/>
                <wp:cNvGraphicFramePr/>
                <a:graphic xmlns:a="http://schemas.openxmlformats.org/drawingml/2006/main">
                  <a:graphicData uri="http://schemas.microsoft.com/office/word/2010/wordprocessingShape">
                    <wps:wsp>
                      <wps:cNvCnPr/>
                      <wps:spPr>
                        <a:xfrm>
                          <a:off x="0" y="0"/>
                          <a:ext cx="56197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41744"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2.05pt" to="44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" strokecolor="black [3200]" strokeweight=".5pt">
                <v:stroke joinstyle="miter"/>
              </v:line>
            </w:pict>
          </mc:Fallback>
        </mc:AlternateContent>
      </w:r>
      <w:r w:rsidR="00A87A2A" w:rsidRPr="00C26961">
        <w:rPr>
          <w:rFonts w:ascii="仿宋_GB2312" w:eastAsia="仿宋_GB2312" w:hAnsi="宋体" w:hint="eastAsia"/>
          <w:noProof/>
          <w:sz w:val="28"/>
          <w:szCs w:val="28"/>
        </w:rPr>
        <mc:AlternateContent>
          <mc:Choice Requires="wps">
            <w:drawing>
              <wp:anchor distT="0" distB="0" distL="114300" distR="114300" simplePos="0" relativeHeight="251660288" behindDoc="0" locked="0" layoutInCell="1" allowOverlap="1" wp14:anchorId="06FB92D5" wp14:editId="7C3CBC2F">
                <wp:simplePos x="0" y="0"/>
                <wp:positionH relativeFrom="column">
                  <wp:posOffset>0</wp:posOffset>
                </wp:positionH>
                <wp:positionV relativeFrom="paragraph">
                  <wp:posOffset>351790</wp:posOffset>
                </wp:positionV>
                <wp:extent cx="5619750" cy="0"/>
                <wp:effectExtent l="15875" t="15240" r="12700" b="1333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ECC4" id="直接连接符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7pt" to="44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" strokeweight="1.5pt"/>
            </w:pict>
          </mc:Fallback>
        </mc:AlternateContent>
      </w:r>
      <w:r w:rsidR="00A87A2A" w:rsidRPr="00C26961">
        <w:rPr>
          <w:rFonts w:ascii="仿宋_GB2312" w:eastAsia="仿宋_GB2312" w:hAnsi="宋体" w:hint="eastAsia"/>
          <w:sz w:val="28"/>
          <w:szCs w:val="28"/>
        </w:rPr>
        <w:t>尤溪县人民政府办公室</w:t>
      </w:r>
      <w:r w:rsidR="00B41B34">
        <w:rPr>
          <w:rFonts w:ascii="仿宋_GB2312" w:eastAsia="仿宋_GB2312" w:hAnsi="宋体" w:hint="eastAsia"/>
          <w:sz w:val="28"/>
          <w:szCs w:val="28"/>
        </w:rPr>
        <w:t xml:space="preserve">          </w:t>
      </w:r>
      <w:r w:rsidR="00795C28">
        <w:rPr>
          <w:rFonts w:ascii="仿宋_GB2312" w:eastAsia="仿宋_GB2312" w:hAnsi="宋体"/>
          <w:sz w:val="28"/>
          <w:szCs w:val="28"/>
        </w:rPr>
        <w:t xml:space="preserve"> </w:t>
      </w:r>
      <w:r w:rsidR="00353C69">
        <w:rPr>
          <w:rFonts w:ascii="仿宋_GB2312" w:eastAsia="仿宋_GB2312" w:hAnsi="宋体" w:hint="eastAsia"/>
          <w:sz w:val="28"/>
          <w:szCs w:val="28"/>
        </w:rPr>
        <w:t xml:space="preserve">    </w:t>
      </w:r>
      <w:r w:rsidR="00B41B34">
        <w:rPr>
          <w:rFonts w:ascii="仿宋_GB2312" w:eastAsia="仿宋_GB2312" w:hAnsi="宋体" w:hint="eastAsia"/>
          <w:sz w:val="28"/>
          <w:szCs w:val="28"/>
        </w:rPr>
        <w:t xml:space="preserve"> </w:t>
      </w:r>
      <w:r w:rsidR="0061556E">
        <w:rPr>
          <w:rFonts w:ascii="仿宋_GB2312" w:eastAsia="仿宋_GB2312" w:hAnsi="宋体"/>
          <w:sz w:val="28"/>
          <w:szCs w:val="28"/>
        </w:rPr>
        <w:t xml:space="preserve"> </w:t>
      </w:r>
      <w:r w:rsidR="00A87A2A">
        <w:rPr>
          <w:rFonts w:ascii="仿宋_GB2312" w:eastAsia="仿宋_GB2312" w:hAnsi="宋体"/>
          <w:sz w:val="28"/>
          <w:szCs w:val="28"/>
        </w:rPr>
        <w:t xml:space="preserve"> </w:t>
      </w:r>
      <w:r w:rsidR="00A87A2A">
        <w:rPr>
          <w:rFonts w:ascii="仿宋_GB2312" w:eastAsia="仿宋_GB2312" w:hAnsi="宋体" w:hint="eastAsia"/>
          <w:sz w:val="28"/>
          <w:szCs w:val="28"/>
        </w:rPr>
        <w:t xml:space="preserve"> </w:t>
      </w:r>
      <w:r w:rsidR="00A87A2A" w:rsidRPr="00C26961">
        <w:rPr>
          <w:rFonts w:ascii="仿宋_GB2312" w:eastAsia="仿宋_GB2312" w:hAnsi="宋体" w:hint="eastAsia"/>
          <w:sz w:val="28"/>
          <w:szCs w:val="28"/>
        </w:rPr>
        <w:t>201</w:t>
      </w:r>
      <w:r w:rsidR="00246932">
        <w:rPr>
          <w:rFonts w:ascii="仿宋_GB2312" w:eastAsia="仿宋_GB2312" w:hAnsi="宋体"/>
          <w:sz w:val="28"/>
          <w:szCs w:val="28"/>
        </w:rPr>
        <w:t>8</w:t>
      </w:r>
      <w:r w:rsidR="00A87A2A" w:rsidRPr="00C26961">
        <w:rPr>
          <w:rFonts w:ascii="仿宋_GB2312" w:eastAsia="仿宋_GB2312" w:hAnsi="宋体" w:hint="eastAsia"/>
          <w:sz w:val="28"/>
          <w:szCs w:val="28"/>
        </w:rPr>
        <w:t>年</w:t>
      </w:r>
      <w:r w:rsidR="00353C69">
        <w:rPr>
          <w:rFonts w:ascii="仿宋_GB2312" w:eastAsia="仿宋_GB2312" w:hAnsi="宋体"/>
          <w:sz w:val="28"/>
          <w:szCs w:val="28"/>
        </w:rPr>
        <w:t>10</w:t>
      </w:r>
      <w:r w:rsidR="00A87A2A" w:rsidRPr="00C26961">
        <w:rPr>
          <w:rFonts w:ascii="仿宋_GB2312" w:eastAsia="仿宋_GB2312" w:hAnsi="宋体" w:hint="eastAsia"/>
          <w:sz w:val="28"/>
          <w:szCs w:val="28"/>
        </w:rPr>
        <w:t>月</w:t>
      </w:r>
      <w:r w:rsidR="008B23A4">
        <w:rPr>
          <w:rFonts w:ascii="仿宋_GB2312" w:eastAsia="仿宋_GB2312" w:hAnsi="宋体"/>
          <w:sz w:val="28"/>
          <w:szCs w:val="28"/>
        </w:rPr>
        <w:t>24</w:t>
      </w:r>
      <w:r w:rsidR="00A87A2A" w:rsidRPr="00C26961">
        <w:rPr>
          <w:rFonts w:ascii="仿宋_GB2312" w:eastAsia="仿宋_GB2312" w:hAnsi="宋体" w:hint="eastAsia"/>
          <w:sz w:val="28"/>
          <w:szCs w:val="28"/>
        </w:rPr>
        <w:t>日印发</w:t>
      </w:r>
    </w:p>
    <w:sectPr w:rsidR="00A25D2B" w:rsidRPr="00A87A2A" w:rsidSect="00416EE5">
      <w:footerReference w:type="even" r:id="rId8"/>
      <w:footerReference w:type="default" r:id="rId9"/>
      <w:pgSz w:w="11907" w:h="16838" w:code="9"/>
      <w:pgMar w:top="1928" w:right="1588" w:bottom="1758" w:left="1474"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97" w:rsidRDefault="00E61F97" w:rsidP="004B7CAD">
      <w:r>
        <w:separator/>
      </w:r>
    </w:p>
  </w:endnote>
  <w:endnote w:type="continuationSeparator" w:id="0">
    <w:p w:rsidR="00E61F97" w:rsidRDefault="00E61F97" w:rsidP="004B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91627"/>
      <w:docPartObj>
        <w:docPartGallery w:val="Page Numbers (Bottom of Page)"/>
        <w:docPartUnique/>
      </w:docPartObj>
    </w:sdtPr>
    <w:sdtEndPr>
      <w:rPr>
        <w:rFonts w:ascii="宋体" w:eastAsia="宋体" w:hAnsi="宋体"/>
        <w:sz w:val="28"/>
        <w:szCs w:val="28"/>
      </w:rPr>
    </w:sdtEndPr>
    <w:sdtContent>
      <w:p w:rsidR="00D61861" w:rsidRPr="00B76711" w:rsidRDefault="00D61861" w:rsidP="00B76711">
        <w:pPr>
          <w:pStyle w:val="a4"/>
          <w:ind w:leftChars="150" w:left="315"/>
          <w:rPr>
            <w:rFonts w:ascii="宋体" w:eastAsia="宋体" w:hAnsi="宋体"/>
            <w:sz w:val="28"/>
            <w:szCs w:val="28"/>
          </w:rPr>
        </w:pPr>
        <w:r w:rsidRPr="00D61861">
          <w:rPr>
            <w:rFonts w:ascii="宋体" w:eastAsia="宋体" w:hAnsi="宋体"/>
            <w:sz w:val="28"/>
            <w:szCs w:val="28"/>
          </w:rPr>
          <w:t xml:space="preserve">— </w:t>
        </w:r>
        <w:r w:rsidRPr="00D61861">
          <w:rPr>
            <w:rFonts w:ascii="宋体" w:eastAsia="宋体" w:hAnsi="宋体"/>
            <w:sz w:val="28"/>
            <w:szCs w:val="28"/>
          </w:rPr>
          <w:fldChar w:fldCharType="begin"/>
        </w:r>
        <w:r w:rsidRPr="00D61861">
          <w:rPr>
            <w:rFonts w:ascii="宋体" w:eastAsia="宋体" w:hAnsi="宋体"/>
            <w:sz w:val="28"/>
            <w:szCs w:val="28"/>
          </w:rPr>
          <w:instrText>PAGE   \* MERGEFORMAT</w:instrText>
        </w:r>
        <w:r w:rsidRPr="00D61861">
          <w:rPr>
            <w:rFonts w:ascii="宋体" w:eastAsia="宋体" w:hAnsi="宋体"/>
            <w:sz w:val="28"/>
            <w:szCs w:val="28"/>
          </w:rPr>
          <w:fldChar w:fldCharType="separate"/>
        </w:r>
        <w:r w:rsidR="008B23A4" w:rsidRPr="008B23A4">
          <w:rPr>
            <w:rFonts w:ascii="宋体" w:eastAsia="宋体" w:hAnsi="宋体"/>
            <w:noProof/>
            <w:sz w:val="28"/>
            <w:szCs w:val="28"/>
            <w:lang w:val="zh-CN"/>
          </w:rPr>
          <w:t>4</w:t>
        </w:r>
        <w:r w:rsidRPr="00D61861">
          <w:rPr>
            <w:rFonts w:ascii="宋体" w:eastAsia="宋体" w:hAnsi="宋体"/>
            <w:sz w:val="28"/>
            <w:szCs w:val="28"/>
          </w:rPr>
          <w:fldChar w:fldCharType="end"/>
        </w:r>
        <w:r w:rsidRPr="00D61861">
          <w:rPr>
            <w:rFonts w:ascii="宋体" w:eastAsia="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37947"/>
      <w:docPartObj>
        <w:docPartGallery w:val="Page Numbers (Bottom of Page)"/>
        <w:docPartUnique/>
      </w:docPartObj>
    </w:sdtPr>
    <w:sdtEndPr>
      <w:rPr>
        <w:rFonts w:ascii="宋体" w:eastAsia="宋体" w:hAnsi="宋体"/>
        <w:sz w:val="28"/>
        <w:szCs w:val="28"/>
      </w:rPr>
    </w:sdtEndPr>
    <w:sdtContent>
      <w:p w:rsidR="004B7CAD" w:rsidRPr="00B76711" w:rsidRDefault="003003DC" w:rsidP="00B76711">
        <w:pPr>
          <w:pStyle w:val="a4"/>
          <w:ind w:rightChars="150" w:right="315"/>
          <w:jc w:val="right"/>
          <w:rPr>
            <w:rFonts w:ascii="宋体" w:eastAsia="宋体" w:hAnsi="宋体"/>
            <w:sz w:val="28"/>
            <w:szCs w:val="28"/>
          </w:rPr>
        </w:pPr>
        <w:r w:rsidRPr="003003DC">
          <w:rPr>
            <w:rFonts w:ascii="宋体" w:eastAsia="宋体" w:hAnsi="宋体"/>
            <w:sz w:val="28"/>
            <w:szCs w:val="28"/>
          </w:rPr>
          <w:t xml:space="preserve">— </w:t>
        </w:r>
        <w:r w:rsidRPr="003003DC">
          <w:rPr>
            <w:rFonts w:ascii="宋体" w:eastAsia="宋体" w:hAnsi="宋体"/>
            <w:sz w:val="28"/>
            <w:szCs w:val="28"/>
          </w:rPr>
          <w:fldChar w:fldCharType="begin"/>
        </w:r>
        <w:r w:rsidRPr="003003DC">
          <w:rPr>
            <w:rFonts w:ascii="宋体" w:eastAsia="宋体" w:hAnsi="宋体"/>
            <w:sz w:val="28"/>
            <w:szCs w:val="28"/>
          </w:rPr>
          <w:instrText>PAGE   \* MERGEFORMAT</w:instrText>
        </w:r>
        <w:r w:rsidRPr="003003DC">
          <w:rPr>
            <w:rFonts w:ascii="宋体" w:eastAsia="宋体" w:hAnsi="宋体"/>
            <w:sz w:val="28"/>
            <w:szCs w:val="28"/>
          </w:rPr>
          <w:fldChar w:fldCharType="separate"/>
        </w:r>
        <w:r w:rsidR="008B23A4" w:rsidRPr="008B23A4">
          <w:rPr>
            <w:rFonts w:ascii="宋体" w:eastAsia="宋体" w:hAnsi="宋体"/>
            <w:noProof/>
            <w:sz w:val="28"/>
            <w:szCs w:val="28"/>
            <w:lang w:val="zh-CN"/>
          </w:rPr>
          <w:t>3</w:t>
        </w:r>
        <w:r w:rsidRPr="003003DC">
          <w:rPr>
            <w:rFonts w:ascii="宋体" w:eastAsia="宋体" w:hAnsi="宋体"/>
            <w:sz w:val="28"/>
            <w:szCs w:val="28"/>
          </w:rPr>
          <w:fldChar w:fldCharType="end"/>
        </w:r>
        <w:r w:rsidRPr="003003DC">
          <w:rPr>
            <w:rFonts w:ascii="宋体" w:eastAsia="宋体" w:hAnsi="宋体"/>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97" w:rsidRDefault="00E61F97" w:rsidP="004B7CAD">
      <w:r>
        <w:separator/>
      </w:r>
    </w:p>
  </w:footnote>
  <w:footnote w:type="continuationSeparator" w:id="0">
    <w:p w:rsidR="00E61F97" w:rsidRDefault="00E61F97" w:rsidP="004B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D0758"/>
    <w:multiLevelType w:val="hybridMultilevel"/>
    <w:tmpl w:val="580E81C4"/>
    <w:lvl w:ilvl="0" w:tplc="B2084D56">
      <w:start w:val="1"/>
      <w:numFmt w:val="japaneseCounting"/>
      <w:lvlText w:val="%1、"/>
      <w:lvlJc w:val="left"/>
      <w:pPr>
        <w:ind w:left="1365" w:hanging="720"/>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AD"/>
    <w:rsid w:val="000113BE"/>
    <w:rsid w:val="00021D25"/>
    <w:rsid w:val="0003069F"/>
    <w:rsid w:val="000314D3"/>
    <w:rsid w:val="00032EDF"/>
    <w:rsid w:val="0003524A"/>
    <w:rsid w:val="0003620B"/>
    <w:rsid w:val="000373C4"/>
    <w:rsid w:val="00051C22"/>
    <w:rsid w:val="000579DD"/>
    <w:rsid w:val="000708C3"/>
    <w:rsid w:val="00073904"/>
    <w:rsid w:val="00074536"/>
    <w:rsid w:val="00095F58"/>
    <w:rsid w:val="00096FCC"/>
    <w:rsid w:val="000A4008"/>
    <w:rsid w:val="000B1E42"/>
    <w:rsid w:val="000B2B3C"/>
    <w:rsid w:val="000B5426"/>
    <w:rsid w:val="000B6BC0"/>
    <w:rsid w:val="000C4047"/>
    <w:rsid w:val="000C5620"/>
    <w:rsid w:val="000C65C7"/>
    <w:rsid w:val="000D585B"/>
    <w:rsid w:val="000E43F9"/>
    <w:rsid w:val="000E79DE"/>
    <w:rsid w:val="000E7DD1"/>
    <w:rsid w:val="000F28D0"/>
    <w:rsid w:val="00103B8E"/>
    <w:rsid w:val="001079C7"/>
    <w:rsid w:val="001207B0"/>
    <w:rsid w:val="001225EC"/>
    <w:rsid w:val="0012690A"/>
    <w:rsid w:val="00137313"/>
    <w:rsid w:val="00142123"/>
    <w:rsid w:val="001477BE"/>
    <w:rsid w:val="001510B4"/>
    <w:rsid w:val="0015436E"/>
    <w:rsid w:val="001637A2"/>
    <w:rsid w:val="00165714"/>
    <w:rsid w:val="00167889"/>
    <w:rsid w:val="00167E9B"/>
    <w:rsid w:val="001748F4"/>
    <w:rsid w:val="0017560E"/>
    <w:rsid w:val="00175790"/>
    <w:rsid w:val="001771EA"/>
    <w:rsid w:val="001869D6"/>
    <w:rsid w:val="00191C48"/>
    <w:rsid w:val="001963D7"/>
    <w:rsid w:val="00197C88"/>
    <w:rsid w:val="001B0777"/>
    <w:rsid w:val="001B1D76"/>
    <w:rsid w:val="001B36E7"/>
    <w:rsid w:val="001B3E44"/>
    <w:rsid w:val="001C07E8"/>
    <w:rsid w:val="001C1C5F"/>
    <w:rsid w:val="001C7FF0"/>
    <w:rsid w:val="001D06A5"/>
    <w:rsid w:val="001E26DB"/>
    <w:rsid w:val="001E5AA8"/>
    <w:rsid w:val="001E5EC8"/>
    <w:rsid w:val="001E6045"/>
    <w:rsid w:val="001F001E"/>
    <w:rsid w:val="001F0AD5"/>
    <w:rsid w:val="0021034C"/>
    <w:rsid w:val="00210751"/>
    <w:rsid w:val="002137E5"/>
    <w:rsid w:val="002204B0"/>
    <w:rsid w:val="00225948"/>
    <w:rsid w:val="0024131C"/>
    <w:rsid w:val="00246932"/>
    <w:rsid w:val="0024759B"/>
    <w:rsid w:val="00251032"/>
    <w:rsid w:val="002639EF"/>
    <w:rsid w:val="00274414"/>
    <w:rsid w:val="00280187"/>
    <w:rsid w:val="00283B2B"/>
    <w:rsid w:val="0028508B"/>
    <w:rsid w:val="002A2791"/>
    <w:rsid w:val="002A31F9"/>
    <w:rsid w:val="002B36D3"/>
    <w:rsid w:val="002B3A21"/>
    <w:rsid w:val="002C0A0E"/>
    <w:rsid w:val="002C16BC"/>
    <w:rsid w:val="002C1DAA"/>
    <w:rsid w:val="002C7976"/>
    <w:rsid w:val="002E216C"/>
    <w:rsid w:val="002E2DAC"/>
    <w:rsid w:val="002E4CDD"/>
    <w:rsid w:val="002E5FB8"/>
    <w:rsid w:val="003003DC"/>
    <w:rsid w:val="00303260"/>
    <w:rsid w:val="00303C23"/>
    <w:rsid w:val="00303C4F"/>
    <w:rsid w:val="00311574"/>
    <w:rsid w:val="00312580"/>
    <w:rsid w:val="003228B6"/>
    <w:rsid w:val="00325DF1"/>
    <w:rsid w:val="00331C09"/>
    <w:rsid w:val="003332A8"/>
    <w:rsid w:val="003344FC"/>
    <w:rsid w:val="003408C2"/>
    <w:rsid w:val="00340A4B"/>
    <w:rsid w:val="00353C69"/>
    <w:rsid w:val="00361EF5"/>
    <w:rsid w:val="00363C47"/>
    <w:rsid w:val="00364F2F"/>
    <w:rsid w:val="00365D62"/>
    <w:rsid w:val="0037190C"/>
    <w:rsid w:val="00374776"/>
    <w:rsid w:val="003816F9"/>
    <w:rsid w:val="00381FA4"/>
    <w:rsid w:val="00382617"/>
    <w:rsid w:val="00391C7E"/>
    <w:rsid w:val="0039584B"/>
    <w:rsid w:val="003A2030"/>
    <w:rsid w:val="003A71E8"/>
    <w:rsid w:val="003B1AF9"/>
    <w:rsid w:val="003C164A"/>
    <w:rsid w:val="003D611E"/>
    <w:rsid w:val="003D6535"/>
    <w:rsid w:val="003E365E"/>
    <w:rsid w:val="003F7C07"/>
    <w:rsid w:val="0040218D"/>
    <w:rsid w:val="00402938"/>
    <w:rsid w:val="00404B4D"/>
    <w:rsid w:val="0040673E"/>
    <w:rsid w:val="00416EE5"/>
    <w:rsid w:val="004211AA"/>
    <w:rsid w:val="00432768"/>
    <w:rsid w:val="00443C0E"/>
    <w:rsid w:val="00443FCD"/>
    <w:rsid w:val="0045255D"/>
    <w:rsid w:val="00453ED4"/>
    <w:rsid w:val="004578BE"/>
    <w:rsid w:val="0046274E"/>
    <w:rsid w:val="00463C79"/>
    <w:rsid w:val="004731AC"/>
    <w:rsid w:val="00475301"/>
    <w:rsid w:val="004778FA"/>
    <w:rsid w:val="00485427"/>
    <w:rsid w:val="004A546D"/>
    <w:rsid w:val="004A6426"/>
    <w:rsid w:val="004B46AF"/>
    <w:rsid w:val="004B7CAD"/>
    <w:rsid w:val="004D3C07"/>
    <w:rsid w:val="004D5696"/>
    <w:rsid w:val="00521099"/>
    <w:rsid w:val="005320CA"/>
    <w:rsid w:val="00536C01"/>
    <w:rsid w:val="005419C4"/>
    <w:rsid w:val="00560899"/>
    <w:rsid w:val="0056193E"/>
    <w:rsid w:val="005676CD"/>
    <w:rsid w:val="00572185"/>
    <w:rsid w:val="00577A36"/>
    <w:rsid w:val="00584CA5"/>
    <w:rsid w:val="005A1B38"/>
    <w:rsid w:val="005A362A"/>
    <w:rsid w:val="005C136B"/>
    <w:rsid w:val="005C2119"/>
    <w:rsid w:val="005C23BB"/>
    <w:rsid w:val="005C3C71"/>
    <w:rsid w:val="005C5EE6"/>
    <w:rsid w:val="005C7BB2"/>
    <w:rsid w:val="005D003A"/>
    <w:rsid w:val="005D6747"/>
    <w:rsid w:val="005E5273"/>
    <w:rsid w:val="005E73A3"/>
    <w:rsid w:val="005F2FBA"/>
    <w:rsid w:val="005F3222"/>
    <w:rsid w:val="006079F2"/>
    <w:rsid w:val="00612EBC"/>
    <w:rsid w:val="0061556E"/>
    <w:rsid w:val="0062196D"/>
    <w:rsid w:val="006231E4"/>
    <w:rsid w:val="00630054"/>
    <w:rsid w:val="00631992"/>
    <w:rsid w:val="00644596"/>
    <w:rsid w:val="0064534D"/>
    <w:rsid w:val="0064664A"/>
    <w:rsid w:val="006554A7"/>
    <w:rsid w:val="00656ED7"/>
    <w:rsid w:val="00667EA0"/>
    <w:rsid w:val="00667FB5"/>
    <w:rsid w:val="0067031F"/>
    <w:rsid w:val="0068415D"/>
    <w:rsid w:val="006841A5"/>
    <w:rsid w:val="0069196B"/>
    <w:rsid w:val="006936A8"/>
    <w:rsid w:val="00693913"/>
    <w:rsid w:val="00693AA0"/>
    <w:rsid w:val="006953CD"/>
    <w:rsid w:val="006A0687"/>
    <w:rsid w:val="006A06E5"/>
    <w:rsid w:val="006B13B5"/>
    <w:rsid w:val="006B19EF"/>
    <w:rsid w:val="006C71AB"/>
    <w:rsid w:val="006D2DA3"/>
    <w:rsid w:val="006D38FE"/>
    <w:rsid w:val="006E7D01"/>
    <w:rsid w:val="006F79E4"/>
    <w:rsid w:val="00701454"/>
    <w:rsid w:val="0070690C"/>
    <w:rsid w:val="00723DCA"/>
    <w:rsid w:val="00727F66"/>
    <w:rsid w:val="007435D0"/>
    <w:rsid w:val="00753DBF"/>
    <w:rsid w:val="007560A3"/>
    <w:rsid w:val="007711C1"/>
    <w:rsid w:val="00787D11"/>
    <w:rsid w:val="00790145"/>
    <w:rsid w:val="00791F77"/>
    <w:rsid w:val="007923D3"/>
    <w:rsid w:val="00793999"/>
    <w:rsid w:val="00795C28"/>
    <w:rsid w:val="00797CB8"/>
    <w:rsid w:val="007A05EB"/>
    <w:rsid w:val="007A265C"/>
    <w:rsid w:val="007A482D"/>
    <w:rsid w:val="007B30FC"/>
    <w:rsid w:val="007B4C6B"/>
    <w:rsid w:val="007C2147"/>
    <w:rsid w:val="007C33A5"/>
    <w:rsid w:val="007C620F"/>
    <w:rsid w:val="007D056E"/>
    <w:rsid w:val="007D13D0"/>
    <w:rsid w:val="007D6DE7"/>
    <w:rsid w:val="007E570C"/>
    <w:rsid w:val="0080198E"/>
    <w:rsid w:val="00807F7D"/>
    <w:rsid w:val="00820AF3"/>
    <w:rsid w:val="00827B7D"/>
    <w:rsid w:val="00831E3C"/>
    <w:rsid w:val="008462B6"/>
    <w:rsid w:val="00854123"/>
    <w:rsid w:val="0087269B"/>
    <w:rsid w:val="00872E8B"/>
    <w:rsid w:val="008853D5"/>
    <w:rsid w:val="008859EB"/>
    <w:rsid w:val="008A0FE5"/>
    <w:rsid w:val="008A306C"/>
    <w:rsid w:val="008A3626"/>
    <w:rsid w:val="008A3BE9"/>
    <w:rsid w:val="008A5E1A"/>
    <w:rsid w:val="008B23A4"/>
    <w:rsid w:val="008D0338"/>
    <w:rsid w:val="008E57E6"/>
    <w:rsid w:val="008F042D"/>
    <w:rsid w:val="00902D90"/>
    <w:rsid w:val="00905BE5"/>
    <w:rsid w:val="0092054A"/>
    <w:rsid w:val="00920BF6"/>
    <w:rsid w:val="009270A9"/>
    <w:rsid w:val="0094142B"/>
    <w:rsid w:val="00943749"/>
    <w:rsid w:val="009448A5"/>
    <w:rsid w:val="00951D96"/>
    <w:rsid w:val="009545DD"/>
    <w:rsid w:val="00956693"/>
    <w:rsid w:val="009574C4"/>
    <w:rsid w:val="0096156F"/>
    <w:rsid w:val="00962C75"/>
    <w:rsid w:val="009671FE"/>
    <w:rsid w:val="009846F3"/>
    <w:rsid w:val="00985251"/>
    <w:rsid w:val="00996381"/>
    <w:rsid w:val="009A7D99"/>
    <w:rsid w:val="009B7916"/>
    <w:rsid w:val="009C57D0"/>
    <w:rsid w:val="009D040B"/>
    <w:rsid w:val="009D2744"/>
    <w:rsid w:val="009E5214"/>
    <w:rsid w:val="009F08A6"/>
    <w:rsid w:val="009F08BE"/>
    <w:rsid w:val="009F2CEA"/>
    <w:rsid w:val="009F3528"/>
    <w:rsid w:val="00A036D5"/>
    <w:rsid w:val="00A05640"/>
    <w:rsid w:val="00A0782B"/>
    <w:rsid w:val="00A1014F"/>
    <w:rsid w:val="00A11BF6"/>
    <w:rsid w:val="00A23959"/>
    <w:rsid w:val="00A25D2B"/>
    <w:rsid w:val="00A26173"/>
    <w:rsid w:val="00A31A6E"/>
    <w:rsid w:val="00A369E6"/>
    <w:rsid w:val="00A43EBB"/>
    <w:rsid w:val="00A44467"/>
    <w:rsid w:val="00A457E9"/>
    <w:rsid w:val="00A50E7E"/>
    <w:rsid w:val="00A530EC"/>
    <w:rsid w:val="00A54B88"/>
    <w:rsid w:val="00A55470"/>
    <w:rsid w:val="00A64AD0"/>
    <w:rsid w:val="00A71075"/>
    <w:rsid w:val="00A840D6"/>
    <w:rsid w:val="00A86B48"/>
    <w:rsid w:val="00A87A2A"/>
    <w:rsid w:val="00A963E0"/>
    <w:rsid w:val="00AB2807"/>
    <w:rsid w:val="00AC3ABF"/>
    <w:rsid w:val="00AD5FB2"/>
    <w:rsid w:val="00AD626D"/>
    <w:rsid w:val="00AD7A14"/>
    <w:rsid w:val="00AE295A"/>
    <w:rsid w:val="00AE2AC0"/>
    <w:rsid w:val="00AE3956"/>
    <w:rsid w:val="00AE67E2"/>
    <w:rsid w:val="00AF2E32"/>
    <w:rsid w:val="00AF34A3"/>
    <w:rsid w:val="00B06091"/>
    <w:rsid w:val="00B06145"/>
    <w:rsid w:val="00B06F65"/>
    <w:rsid w:val="00B22957"/>
    <w:rsid w:val="00B27899"/>
    <w:rsid w:val="00B32A85"/>
    <w:rsid w:val="00B34172"/>
    <w:rsid w:val="00B41B34"/>
    <w:rsid w:val="00B50114"/>
    <w:rsid w:val="00B503A0"/>
    <w:rsid w:val="00B5088C"/>
    <w:rsid w:val="00B56B30"/>
    <w:rsid w:val="00B6331E"/>
    <w:rsid w:val="00B76711"/>
    <w:rsid w:val="00B770F1"/>
    <w:rsid w:val="00B8026F"/>
    <w:rsid w:val="00B8176E"/>
    <w:rsid w:val="00B82BA3"/>
    <w:rsid w:val="00B958C7"/>
    <w:rsid w:val="00BC4AA5"/>
    <w:rsid w:val="00BC4C89"/>
    <w:rsid w:val="00BC7F9C"/>
    <w:rsid w:val="00BD792A"/>
    <w:rsid w:val="00BE16FB"/>
    <w:rsid w:val="00BE5FFF"/>
    <w:rsid w:val="00BF21CC"/>
    <w:rsid w:val="00C00C06"/>
    <w:rsid w:val="00C054CE"/>
    <w:rsid w:val="00C121AE"/>
    <w:rsid w:val="00C14707"/>
    <w:rsid w:val="00C168D6"/>
    <w:rsid w:val="00C26961"/>
    <w:rsid w:val="00C32371"/>
    <w:rsid w:val="00C35928"/>
    <w:rsid w:val="00C4145C"/>
    <w:rsid w:val="00C60A3C"/>
    <w:rsid w:val="00C71246"/>
    <w:rsid w:val="00C74649"/>
    <w:rsid w:val="00C74DE9"/>
    <w:rsid w:val="00C75B1C"/>
    <w:rsid w:val="00C77990"/>
    <w:rsid w:val="00C77B91"/>
    <w:rsid w:val="00CA0E3D"/>
    <w:rsid w:val="00CB0E8C"/>
    <w:rsid w:val="00CC0E61"/>
    <w:rsid w:val="00CC355E"/>
    <w:rsid w:val="00CC5EC4"/>
    <w:rsid w:val="00CD1F5E"/>
    <w:rsid w:val="00CE45CB"/>
    <w:rsid w:val="00CF05DD"/>
    <w:rsid w:val="00CF0E58"/>
    <w:rsid w:val="00CF1DEB"/>
    <w:rsid w:val="00CF62BF"/>
    <w:rsid w:val="00D01BB2"/>
    <w:rsid w:val="00D26B3A"/>
    <w:rsid w:val="00D300E5"/>
    <w:rsid w:val="00D30D51"/>
    <w:rsid w:val="00D61861"/>
    <w:rsid w:val="00D7440F"/>
    <w:rsid w:val="00D75A3E"/>
    <w:rsid w:val="00D80278"/>
    <w:rsid w:val="00D85351"/>
    <w:rsid w:val="00D964DC"/>
    <w:rsid w:val="00D967E7"/>
    <w:rsid w:val="00DA2552"/>
    <w:rsid w:val="00DA356A"/>
    <w:rsid w:val="00DA3F77"/>
    <w:rsid w:val="00DA438F"/>
    <w:rsid w:val="00DB54EF"/>
    <w:rsid w:val="00DC1A93"/>
    <w:rsid w:val="00DC2674"/>
    <w:rsid w:val="00DC2B27"/>
    <w:rsid w:val="00DC3E17"/>
    <w:rsid w:val="00DC46DA"/>
    <w:rsid w:val="00DD2CAD"/>
    <w:rsid w:val="00DD38F0"/>
    <w:rsid w:val="00DE4B46"/>
    <w:rsid w:val="00DE56DC"/>
    <w:rsid w:val="00DF2B97"/>
    <w:rsid w:val="00DF5FC4"/>
    <w:rsid w:val="00E01D1C"/>
    <w:rsid w:val="00E068A6"/>
    <w:rsid w:val="00E222F1"/>
    <w:rsid w:val="00E226E3"/>
    <w:rsid w:val="00E27BB5"/>
    <w:rsid w:val="00E326C4"/>
    <w:rsid w:val="00E360C6"/>
    <w:rsid w:val="00E41121"/>
    <w:rsid w:val="00E54BEC"/>
    <w:rsid w:val="00E55472"/>
    <w:rsid w:val="00E61F97"/>
    <w:rsid w:val="00E653FA"/>
    <w:rsid w:val="00E8247F"/>
    <w:rsid w:val="00E87043"/>
    <w:rsid w:val="00EA7E3B"/>
    <w:rsid w:val="00EB0EA5"/>
    <w:rsid w:val="00EB10BD"/>
    <w:rsid w:val="00EB5A0D"/>
    <w:rsid w:val="00ED37F2"/>
    <w:rsid w:val="00EE4CD7"/>
    <w:rsid w:val="00EE7575"/>
    <w:rsid w:val="00EE7D91"/>
    <w:rsid w:val="00EF6709"/>
    <w:rsid w:val="00F12F6D"/>
    <w:rsid w:val="00F15CD7"/>
    <w:rsid w:val="00F16829"/>
    <w:rsid w:val="00F219E4"/>
    <w:rsid w:val="00F30F6B"/>
    <w:rsid w:val="00F4363B"/>
    <w:rsid w:val="00F446D5"/>
    <w:rsid w:val="00F51CAB"/>
    <w:rsid w:val="00F608B1"/>
    <w:rsid w:val="00F640AE"/>
    <w:rsid w:val="00F91254"/>
    <w:rsid w:val="00F939D4"/>
    <w:rsid w:val="00FA4E53"/>
    <w:rsid w:val="00FA4FB9"/>
    <w:rsid w:val="00FA5CBB"/>
    <w:rsid w:val="00FB144D"/>
    <w:rsid w:val="00FB25E3"/>
    <w:rsid w:val="00FB3F31"/>
    <w:rsid w:val="00FC663B"/>
    <w:rsid w:val="00FD1A75"/>
    <w:rsid w:val="00FD75FA"/>
    <w:rsid w:val="00FD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F4391-113D-4348-972E-24CB74D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CAD"/>
    <w:rPr>
      <w:sz w:val="18"/>
      <w:szCs w:val="18"/>
    </w:rPr>
  </w:style>
  <w:style w:type="paragraph" w:styleId="a4">
    <w:name w:val="footer"/>
    <w:basedOn w:val="a"/>
    <w:link w:val="Char0"/>
    <w:uiPriority w:val="99"/>
    <w:unhideWhenUsed/>
    <w:rsid w:val="004B7CAD"/>
    <w:pPr>
      <w:tabs>
        <w:tab w:val="center" w:pos="4153"/>
        <w:tab w:val="right" w:pos="8306"/>
      </w:tabs>
      <w:snapToGrid w:val="0"/>
      <w:jc w:val="left"/>
    </w:pPr>
    <w:rPr>
      <w:sz w:val="18"/>
      <w:szCs w:val="18"/>
    </w:rPr>
  </w:style>
  <w:style w:type="character" w:customStyle="1" w:styleId="Char0">
    <w:name w:val="页脚 Char"/>
    <w:basedOn w:val="a0"/>
    <w:link w:val="a4"/>
    <w:uiPriority w:val="99"/>
    <w:rsid w:val="004B7CAD"/>
    <w:rPr>
      <w:sz w:val="18"/>
      <w:szCs w:val="18"/>
    </w:rPr>
  </w:style>
  <w:style w:type="paragraph" w:styleId="a5">
    <w:name w:val="Balloon Text"/>
    <w:basedOn w:val="a"/>
    <w:link w:val="Char1"/>
    <w:uiPriority w:val="99"/>
    <w:semiHidden/>
    <w:unhideWhenUsed/>
    <w:rsid w:val="00C77B91"/>
    <w:rPr>
      <w:sz w:val="18"/>
      <w:szCs w:val="18"/>
    </w:rPr>
  </w:style>
  <w:style w:type="character" w:customStyle="1" w:styleId="Char1">
    <w:name w:val="批注框文本 Char"/>
    <w:basedOn w:val="a0"/>
    <w:link w:val="a5"/>
    <w:uiPriority w:val="99"/>
    <w:semiHidden/>
    <w:rsid w:val="00C77B91"/>
    <w:rPr>
      <w:sz w:val="18"/>
      <w:szCs w:val="18"/>
    </w:rPr>
  </w:style>
  <w:style w:type="paragraph" w:styleId="a6">
    <w:name w:val="Date"/>
    <w:basedOn w:val="a"/>
    <w:next w:val="a"/>
    <w:link w:val="Char2"/>
    <w:rsid w:val="00962C75"/>
    <w:pPr>
      <w:ind w:leftChars="2500" w:left="2500"/>
    </w:pPr>
    <w:rPr>
      <w:rFonts w:ascii="Times New Roman" w:eastAsia="仿宋_GB2312" w:hAnsi="Times New Roman" w:cs="Times New Roman"/>
      <w:sz w:val="32"/>
      <w:szCs w:val="24"/>
    </w:rPr>
  </w:style>
  <w:style w:type="character" w:customStyle="1" w:styleId="Char2">
    <w:name w:val="日期 Char"/>
    <w:basedOn w:val="a0"/>
    <w:link w:val="a6"/>
    <w:rsid w:val="00962C75"/>
    <w:rPr>
      <w:rFonts w:ascii="Times New Roman" w:eastAsia="仿宋_GB2312" w:hAnsi="Times New Roman" w:cs="Times New Roman"/>
      <w:sz w:val="32"/>
      <w:szCs w:val="24"/>
    </w:rPr>
  </w:style>
  <w:style w:type="character" w:styleId="a7">
    <w:name w:val="page number"/>
    <w:basedOn w:val="a0"/>
    <w:rsid w:val="00DC2B27"/>
  </w:style>
  <w:style w:type="paragraph" w:styleId="a8">
    <w:name w:val="Body Text Indent"/>
    <w:basedOn w:val="a"/>
    <w:link w:val="Char3"/>
    <w:rsid w:val="00095F58"/>
    <w:pPr>
      <w:spacing w:line="420" w:lineRule="exact"/>
      <w:ind w:firstLineChars="200" w:firstLine="480"/>
    </w:pPr>
    <w:rPr>
      <w:rFonts w:ascii="宋体" w:eastAsia="宋体" w:hAnsi="宋体" w:cs="Times New Roman"/>
      <w:sz w:val="24"/>
      <w:szCs w:val="24"/>
    </w:rPr>
  </w:style>
  <w:style w:type="character" w:customStyle="1" w:styleId="Char3">
    <w:name w:val="正文文本缩进 Char"/>
    <w:basedOn w:val="a0"/>
    <w:link w:val="a8"/>
    <w:rsid w:val="00095F58"/>
    <w:rPr>
      <w:rFonts w:ascii="宋体" w:eastAsia="宋体" w:hAnsi="宋体" w:cs="Times New Roman"/>
      <w:sz w:val="24"/>
      <w:szCs w:val="24"/>
    </w:rPr>
  </w:style>
  <w:style w:type="paragraph" w:customStyle="1" w:styleId="CharChar1Char">
    <w:name w:val="Char Char1 Char"/>
    <w:basedOn w:val="a"/>
    <w:autoRedefine/>
    <w:rsid w:val="00CC0E61"/>
    <w:pPr>
      <w:tabs>
        <w:tab w:val="num" w:pos="420"/>
      </w:tabs>
      <w:ind w:left="420" w:hanging="420"/>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4371">
      <w:bodyDiv w:val="1"/>
      <w:marLeft w:val="0"/>
      <w:marRight w:val="0"/>
      <w:marTop w:val="0"/>
      <w:marBottom w:val="0"/>
      <w:divBdr>
        <w:top w:val="none" w:sz="0" w:space="0" w:color="auto"/>
        <w:left w:val="none" w:sz="0" w:space="0" w:color="auto"/>
        <w:bottom w:val="none" w:sz="0" w:space="0" w:color="auto"/>
        <w:right w:val="none" w:sz="0" w:space="0" w:color="auto"/>
      </w:divBdr>
    </w:div>
    <w:div w:id="1295673653">
      <w:bodyDiv w:val="1"/>
      <w:marLeft w:val="0"/>
      <w:marRight w:val="0"/>
      <w:marTop w:val="0"/>
      <w:marBottom w:val="0"/>
      <w:divBdr>
        <w:top w:val="none" w:sz="0" w:space="0" w:color="auto"/>
        <w:left w:val="none" w:sz="0" w:space="0" w:color="auto"/>
        <w:bottom w:val="none" w:sz="0" w:space="0" w:color="auto"/>
        <w:right w:val="none" w:sz="0" w:space="0" w:color="auto"/>
      </w:divBdr>
    </w:div>
    <w:div w:id="20178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325E-1998-4A26-9897-A8318809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2018-10-25T00:49:00Z</cp:lastPrinted>
  <dcterms:created xsi:type="dcterms:W3CDTF">2018-10-25T00:42:00Z</dcterms:created>
  <dcterms:modified xsi:type="dcterms:W3CDTF">2018-10-25T00:53:00Z</dcterms:modified>
  <cp:category>A3</cp:category>
</cp:coreProperties>
</file>