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E5" w:rsidRDefault="00B67C5F">
      <w:pPr>
        <w:widowControl/>
        <w:spacing w:line="560" w:lineRule="exact"/>
        <w:jc w:val="left"/>
        <w:rPr>
          <w:rFonts w:ascii="方正小标宋简体" w:eastAsia="方正小标宋简体" w:hAnsi="方正小标宋简体" w:cs="方正小标宋简体"/>
          <w:color w:val="000000"/>
          <w:kern w:val="0"/>
          <w:sz w:val="36"/>
          <w:szCs w:val="36"/>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color w:val="000000"/>
          <w:kern w:val="0"/>
          <w:sz w:val="32"/>
          <w:szCs w:val="32"/>
        </w:rPr>
        <w:t>2</w:t>
      </w:r>
      <w:bookmarkStart w:id="0" w:name="_GoBack"/>
      <w:bookmarkEnd w:id="0"/>
    </w:p>
    <w:p w:rsidR="00E370E5" w:rsidRDefault="00B67C5F">
      <w:pPr>
        <w:widowControl/>
        <w:spacing w:line="560" w:lineRule="exact"/>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尤溪县</w:t>
      </w:r>
      <w:r>
        <w:rPr>
          <w:rFonts w:ascii="方正小标宋简体" w:eastAsia="方正小标宋简体" w:hAnsi="方正小标宋简体" w:cs="方正小标宋简体" w:hint="eastAsia"/>
          <w:color w:val="000000"/>
          <w:kern w:val="0"/>
          <w:sz w:val="36"/>
          <w:szCs w:val="36"/>
        </w:rPr>
        <w:t>2024</w:t>
      </w:r>
      <w:r>
        <w:rPr>
          <w:rFonts w:ascii="方正小标宋简体" w:eastAsia="方正小标宋简体" w:hAnsi="方正小标宋简体" w:cs="方正小标宋简体"/>
          <w:color w:val="000000"/>
          <w:kern w:val="0"/>
          <w:sz w:val="36"/>
          <w:szCs w:val="36"/>
        </w:rPr>
        <w:t>年度农村客运</w:t>
      </w:r>
      <w:r>
        <w:rPr>
          <w:rFonts w:ascii="方正小标宋简体" w:eastAsia="方正小标宋简体" w:hAnsi="方正小标宋简体" w:cs="方正小标宋简体" w:hint="eastAsia"/>
          <w:color w:val="000000"/>
          <w:kern w:val="0"/>
          <w:sz w:val="36"/>
          <w:szCs w:val="36"/>
        </w:rPr>
        <w:t>和</w:t>
      </w:r>
      <w:r>
        <w:rPr>
          <w:rFonts w:ascii="方正小标宋简体" w:eastAsia="方正小标宋简体" w:hAnsi="方正小标宋简体" w:cs="方正小标宋简体"/>
          <w:color w:val="000000"/>
          <w:kern w:val="0"/>
          <w:sz w:val="36"/>
          <w:szCs w:val="36"/>
        </w:rPr>
        <w:t>城市交通发展奖</w:t>
      </w:r>
      <w:r>
        <w:rPr>
          <w:rFonts w:ascii="方正小标宋简体" w:eastAsia="方正小标宋简体" w:hAnsi="方正小标宋简体" w:cs="方正小标宋简体" w:hint="eastAsia"/>
          <w:color w:val="000000"/>
          <w:kern w:val="0"/>
          <w:sz w:val="36"/>
          <w:szCs w:val="36"/>
        </w:rPr>
        <w:t>励</w:t>
      </w:r>
    </w:p>
    <w:p w:rsidR="00E370E5" w:rsidRDefault="00B67C5F">
      <w:pPr>
        <w:widowControl/>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color w:val="000000"/>
          <w:kern w:val="0"/>
          <w:sz w:val="36"/>
          <w:szCs w:val="36"/>
        </w:rPr>
        <w:t>涨价</w:t>
      </w:r>
      <w:r>
        <w:rPr>
          <w:rFonts w:ascii="方正小标宋简体" w:eastAsia="方正小标宋简体" w:hAnsi="方正小标宋简体" w:cs="方正小标宋简体" w:hint="eastAsia"/>
          <w:color w:val="000000"/>
          <w:kern w:val="0"/>
          <w:sz w:val="36"/>
          <w:szCs w:val="36"/>
        </w:rPr>
        <w:t>部分</w:t>
      </w:r>
      <w:r>
        <w:rPr>
          <w:rFonts w:ascii="方正小标宋简体" w:eastAsia="方正小标宋简体" w:hAnsi="方正小标宋简体" w:cs="方正小标宋简体" w:hint="eastAsia"/>
          <w:color w:val="000000"/>
          <w:kern w:val="0"/>
          <w:sz w:val="36"/>
          <w:szCs w:val="36"/>
        </w:rPr>
        <w:t>补贴资金分配方案</w:t>
      </w:r>
      <w:r>
        <w:rPr>
          <w:rFonts w:ascii="方正小标宋简体" w:eastAsia="方正小标宋简体" w:hAnsi="方正小标宋简体" w:cs="方正小标宋简体" w:hint="eastAsia"/>
          <w:sz w:val="36"/>
          <w:szCs w:val="36"/>
        </w:rPr>
        <w:t xml:space="preserve"> </w:t>
      </w:r>
    </w:p>
    <w:p w:rsidR="00E370E5" w:rsidRDefault="00E370E5">
      <w:pPr>
        <w:spacing w:line="560" w:lineRule="exact"/>
        <w:ind w:firstLineChars="200" w:firstLine="640"/>
        <w:rPr>
          <w:rFonts w:ascii="仿宋_GB2312" w:eastAsia="仿宋_GB2312" w:hAnsi="仿宋_GB2312" w:cs="仿宋_GB2312"/>
          <w:sz w:val="32"/>
          <w:szCs w:val="32"/>
        </w:rPr>
      </w:pP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根据《福建省财政厅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福建省交通运输厅关于下达</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年度农村客运补贴和城市交通发展奖励补贴资金的通知》（</w:t>
      </w:r>
      <w:proofErr w:type="gramStart"/>
      <w:r>
        <w:rPr>
          <w:rFonts w:ascii="仿宋_GB2312" w:eastAsia="仿宋_GB2312" w:hAnsi="仿宋_GB2312" w:cs="仿宋_GB2312" w:hint="eastAsia"/>
          <w:sz w:val="32"/>
          <w:szCs w:val="32"/>
        </w:rPr>
        <w:t>闽财建指</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128</w:t>
      </w:r>
      <w:r>
        <w:rPr>
          <w:rFonts w:ascii="仿宋_GB2312" w:eastAsia="仿宋_GB2312" w:hAnsi="仿宋_GB2312" w:cs="仿宋_GB2312" w:hint="eastAsia"/>
          <w:sz w:val="32"/>
          <w:szCs w:val="32"/>
        </w:rPr>
        <w:t>号）、《三明市交通运输局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三明市财政局关于印发〈三明市农村道路客运补贴和城市交通发展奖励补贴资金通知》（明财（建）指〔</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号）等文件要求，我局制定了《尤溪县</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年度农村客运</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城市交通发展奖励涨价补</w:t>
      </w:r>
      <w:r>
        <w:rPr>
          <w:rFonts w:ascii="仿宋_GB2312" w:eastAsia="仿宋_GB2312" w:hAnsi="仿宋_GB2312" w:cs="仿宋_GB2312" w:hint="eastAsia"/>
          <w:sz w:val="32"/>
          <w:szCs w:val="32"/>
        </w:rPr>
        <w:t>部分</w:t>
      </w:r>
      <w:r>
        <w:rPr>
          <w:rFonts w:ascii="仿宋_GB2312" w:eastAsia="仿宋_GB2312" w:hAnsi="仿宋_GB2312" w:cs="仿宋_GB2312" w:hint="eastAsia"/>
          <w:sz w:val="32"/>
          <w:szCs w:val="32"/>
        </w:rPr>
        <w:t>贴资金分配方案》。由于此项资金申报工作为跨年申报，因此市级下达我县</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年度补助资金对应我县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年度申报项目资金，具体如下：</w:t>
      </w:r>
    </w:p>
    <w:p w:rsidR="00E370E5" w:rsidRDefault="00B67C5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一、资金总额</w:t>
      </w:r>
      <w:r>
        <w:rPr>
          <w:rFonts w:ascii="仿宋_GB2312" w:eastAsia="仿宋_GB2312" w:hAnsi="仿宋_GB2312" w:cs="仿宋_GB2312" w:hint="eastAsia"/>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年度农村道路客运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城市交通发展奖励涨价</w:t>
      </w:r>
      <w:r>
        <w:rPr>
          <w:rFonts w:ascii="仿宋_GB2312" w:eastAsia="仿宋_GB2312" w:hAnsi="仿宋_GB2312" w:cs="仿宋_GB2312" w:hint="eastAsia"/>
          <w:sz w:val="32"/>
          <w:szCs w:val="32"/>
        </w:rPr>
        <w:t xml:space="preserve"> </w:t>
      </w:r>
    </w:p>
    <w:p w:rsidR="00E370E5" w:rsidRDefault="00B67C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补贴资金</w:t>
      </w:r>
      <w:r>
        <w:rPr>
          <w:rFonts w:ascii="仿宋_GB2312" w:eastAsia="仿宋_GB2312" w:hAnsi="仿宋_GB2312" w:cs="仿宋_GB2312" w:hint="eastAsia"/>
          <w:sz w:val="32"/>
          <w:szCs w:val="32"/>
        </w:rPr>
        <w:t>377.055</w:t>
      </w:r>
      <w:r>
        <w:rPr>
          <w:rFonts w:ascii="仿宋_GB2312" w:eastAsia="仿宋_GB2312" w:hAnsi="仿宋_GB2312" w:cs="仿宋_GB2312" w:hint="eastAsia"/>
          <w:sz w:val="32"/>
          <w:szCs w:val="32"/>
        </w:rPr>
        <w:t>万元，具体如下：</w:t>
      </w:r>
    </w:p>
    <w:tbl>
      <w:tblPr>
        <w:tblStyle w:val="a4"/>
        <w:tblW w:w="8522" w:type="dxa"/>
        <w:tblLayout w:type="fixed"/>
        <w:tblLook w:val="04A0" w:firstRow="1" w:lastRow="0" w:firstColumn="1" w:lastColumn="0" w:noHBand="0" w:noVBand="1"/>
      </w:tblPr>
      <w:tblGrid>
        <w:gridCol w:w="954"/>
        <w:gridCol w:w="2955"/>
        <w:gridCol w:w="2908"/>
        <w:gridCol w:w="1705"/>
      </w:tblGrid>
      <w:tr w:rsidR="00E370E5">
        <w:tc>
          <w:tcPr>
            <w:tcW w:w="954" w:type="dxa"/>
            <w:vMerge w:val="restart"/>
          </w:tcPr>
          <w:p w:rsidR="00E370E5" w:rsidRDefault="00B67C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955" w:type="dxa"/>
            <w:vMerge w:val="restart"/>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资金名称</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资金额度（万元）</w:t>
            </w:r>
          </w:p>
        </w:tc>
        <w:tc>
          <w:tcPr>
            <w:tcW w:w="1705" w:type="dxa"/>
            <w:vMerge w:val="restart"/>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（万元）</w:t>
            </w:r>
          </w:p>
        </w:tc>
      </w:tr>
      <w:tr w:rsidR="00E370E5">
        <w:tc>
          <w:tcPr>
            <w:tcW w:w="954" w:type="dxa"/>
            <w:vMerge/>
          </w:tcPr>
          <w:p w:rsidR="00E370E5" w:rsidRDefault="00E370E5">
            <w:pPr>
              <w:spacing w:line="560" w:lineRule="exact"/>
              <w:jc w:val="center"/>
              <w:rPr>
                <w:rFonts w:ascii="仿宋_GB2312" w:eastAsia="仿宋_GB2312" w:hAnsi="仿宋_GB2312" w:cs="仿宋_GB2312"/>
                <w:sz w:val="32"/>
                <w:szCs w:val="32"/>
              </w:rPr>
            </w:pPr>
          </w:p>
        </w:tc>
        <w:tc>
          <w:tcPr>
            <w:tcW w:w="2955" w:type="dxa"/>
            <w:vMerge/>
          </w:tcPr>
          <w:p w:rsidR="00E370E5" w:rsidRDefault="00E370E5">
            <w:pPr>
              <w:spacing w:line="560" w:lineRule="exact"/>
              <w:rPr>
                <w:rFonts w:ascii="仿宋_GB2312" w:eastAsia="仿宋_GB2312" w:hAnsi="仿宋_GB2312" w:cs="仿宋_GB2312"/>
                <w:sz w:val="32"/>
                <w:szCs w:val="32"/>
              </w:rPr>
            </w:pP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w:t>
            </w:r>
          </w:p>
        </w:tc>
        <w:tc>
          <w:tcPr>
            <w:tcW w:w="1705" w:type="dxa"/>
            <w:vMerge/>
          </w:tcPr>
          <w:p w:rsidR="00E370E5" w:rsidRDefault="00E370E5">
            <w:pPr>
              <w:spacing w:line="560" w:lineRule="exact"/>
              <w:jc w:val="center"/>
              <w:rPr>
                <w:rFonts w:ascii="仿宋_GB2312" w:eastAsia="仿宋_GB2312" w:hAnsi="仿宋_GB2312" w:cs="仿宋_GB2312"/>
                <w:sz w:val="32"/>
                <w:szCs w:val="32"/>
              </w:rPr>
            </w:pPr>
          </w:p>
        </w:tc>
      </w:tr>
      <w:tr w:rsidR="00E370E5">
        <w:trPr>
          <w:trHeight w:val="479"/>
        </w:trPr>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955" w:type="dxa"/>
          </w:tcPr>
          <w:p w:rsidR="00E370E5" w:rsidRDefault="00B67C5F">
            <w:pPr>
              <w:widowControl/>
              <w:spacing w:line="560" w:lineRule="exact"/>
              <w:jc w:val="center"/>
              <w:rPr>
                <w:rFonts w:ascii="仿宋_GB2312" w:eastAsia="仿宋_GB2312" w:hAnsi="仿宋_GB2312" w:cs="仿宋_GB2312"/>
                <w:sz w:val="32"/>
                <w:szCs w:val="32"/>
              </w:rPr>
            </w:pPr>
            <w:r>
              <w:rPr>
                <w:rFonts w:ascii="仿宋_GB2312" w:eastAsia="仿宋_GB2312" w:hAnsi="宋体" w:cs="仿宋_GB2312"/>
                <w:color w:val="000000"/>
                <w:kern w:val="0"/>
                <w:sz w:val="31"/>
                <w:szCs w:val="31"/>
              </w:rPr>
              <w:t>农村道路客运</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165.77</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165.77</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955" w:type="dxa"/>
          </w:tcPr>
          <w:p w:rsidR="00E370E5" w:rsidRDefault="00B67C5F">
            <w:pPr>
              <w:widowControl/>
              <w:spacing w:line="560" w:lineRule="exact"/>
              <w:jc w:val="center"/>
              <w:rPr>
                <w:rFonts w:ascii="仿宋_GB2312" w:eastAsia="仿宋_GB2312" w:hAnsi="仿宋_GB2312" w:cs="仿宋_GB2312"/>
                <w:sz w:val="32"/>
                <w:szCs w:val="32"/>
              </w:rPr>
            </w:pPr>
            <w:r>
              <w:rPr>
                <w:rFonts w:ascii="仿宋_GB2312" w:eastAsia="仿宋_GB2312" w:hAnsi="宋体" w:cs="仿宋_GB2312"/>
                <w:color w:val="000000"/>
                <w:kern w:val="0"/>
                <w:sz w:val="31"/>
                <w:szCs w:val="31"/>
              </w:rPr>
              <w:t>农村客运站点</w:t>
            </w:r>
            <w:r>
              <w:rPr>
                <w:rFonts w:ascii="仿宋_GB2312" w:eastAsia="仿宋_GB2312" w:hAnsi="宋体" w:cs="仿宋_GB2312" w:hint="eastAsia"/>
                <w:color w:val="000000"/>
                <w:kern w:val="0"/>
                <w:sz w:val="31"/>
                <w:szCs w:val="31"/>
              </w:rPr>
              <w:t>建设</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95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等级客运站</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33.3</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33.3</w:t>
            </w:r>
          </w:p>
        </w:tc>
      </w:tr>
      <w:tr w:rsidR="00E370E5">
        <w:tc>
          <w:tcPr>
            <w:tcW w:w="95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955" w:type="dxa"/>
          </w:tcPr>
          <w:p w:rsidR="00E370E5" w:rsidRDefault="00B67C5F">
            <w:pPr>
              <w:widowControl/>
              <w:spacing w:line="560" w:lineRule="exact"/>
              <w:jc w:val="center"/>
              <w:rPr>
                <w:rFonts w:ascii="仿宋_GB2312" w:eastAsia="仿宋_GB2312" w:hAnsi="仿宋_GB2312" w:cs="仿宋_GB2312"/>
                <w:sz w:val="32"/>
                <w:szCs w:val="32"/>
              </w:rPr>
            </w:pPr>
            <w:r>
              <w:rPr>
                <w:rFonts w:ascii="仿宋_GB2312" w:eastAsia="仿宋_GB2312" w:hAnsi="宋体" w:cs="仿宋_GB2312"/>
                <w:color w:val="000000"/>
                <w:kern w:val="0"/>
                <w:sz w:val="31"/>
                <w:szCs w:val="31"/>
              </w:rPr>
              <w:t>城市新能源公交车运营</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39.37</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39.37</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955" w:type="dxa"/>
          </w:tcPr>
          <w:p w:rsidR="00E370E5" w:rsidRDefault="00B67C5F">
            <w:pPr>
              <w:widowControl/>
              <w:spacing w:line="560" w:lineRule="exact"/>
              <w:jc w:val="center"/>
              <w:rPr>
                <w:rFonts w:ascii="仿宋_GB2312" w:eastAsia="仿宋_GB2312" w:hAnsi="仿宋_GB2312" w:cs="仿宋_GB2312"/>
                <w:sz w:val="32"/>
                <w:szCs w:val="32"/>
              </w:rPr>
            </w:pPr>
            <w:r>
              <w:rPr>
                <w:rFonts w:ascii="仿宋_GB2312" w:eastAsia="仿宋_GB2312" w:hAnsi="宋体" w:cs="仿宋_GB2312"/>
                <w:color w:val="000000"/>
                <w:kern w:val="0"/>
                <w:sz w:val="31"/>
                <w:szCs w:val="31"/>
              </w:rPr>
              <w:t>出租车电动化</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22.08</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22.08</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p>
        </w:tc>
        <w:tc>
          <w:tcPr>
            <w:tcW w:w="295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站点运营</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6.875</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6.875</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95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统筹奖励</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24.33</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24.33</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5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新购置车辆补助</w:t>
            </w:r>
          </w:p>
        </w:tc>
        <w:tc>
          <w:tcPr>
            <w:tcW w:w="2908"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25.33</w:t>
            </w: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25.33</w:t>
            </w:r>
          </w:p>
        </w:tc>
      </w:tr>
      <w:tr w:rsidR="00E370E5">
        <w:tc>
          <w:tcPr>
            <w:tcW w:w="3909" w:type="dxa"/>
            <w:gridSpan w:val="2"/>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tc>
        <w:tc>
          <w:tcPr>
            <w:tcW w:w="2908" w:type="dxa"/>
          </w:tcPr>
          <w:p w:rsidR="00E370E5" w:rsidRDefault="00E370E5">
            <w:pPr>
              <w:spacing w:line="560" w:lineRule="exact"/>
              <w:jc w:val="center"/>
              <w:rPr>
                <w:rFonts w:ascii="仿宋_GB2312" w:eastAsia="仿宋_GB2312" w:hAnsi="仿宋_GB2312" w:cs="仿宋_GB2312"/>
                <w:sz w:val="32"/>
                <w:szCs w:val="32"/>
              </w:rPr>
            </w:pPr>
          </w:p>
        </w:tc>
        <w:tc>
          <w:tcPr>
            <w:tcW w:w="1705"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377.055</w:t>
            </w:r>
          </w:p>
        </w:tc>
      </w:tr>
    </w:tbl>
    <w:p w:rsidR="00E370E5" w:rsidRDefault="00B67C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二、分配依据</w:t>
      </w:r>
      <w:r>
        <w:rPr>
          <w:rFonts w:ascii="黑体" w:eastAsia="黑体" w:hAnsi="黑体" w:cs="黑体" w:hint="eastAsia"/>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依据《三明市交通运输局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三明市财政局关于印发三明市农村道路客运补贴和城市交通发展奖励补贴资金通知》（明财（建）指〔</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等文件要求。</w:t>
      </w:r>
    </w:p>
    <w:p w:rsidR="00E370E5" w:rsidRDefault="00B67C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三、分配对象</w:t>
      </w:r>
      <w:r>
        <w:rPr>
          <w:rFonts w:ascii="黑体" w:eastAsia="黑体" w:hAnsi="黑体" w:cs="黑体" w:hint="eastAsia"/>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农村道路客运发展、农村客运站点、客货游融合发展及等级客运站、城市新能源公交车运营、新能源巡游出租车电动化。</w:t>
      </w:r>
    </w:p>
    <w:p w:rsidR="00E370E5" w:rsidRDefault="00B67C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四、分配公式</w:t>
      </w:r>
      <w:r>
        <w:rPr>
          <w:rFonts w:ascii="黑体" w:eastAsia="黑体" w:hAnsi="黑体" w:cs="黑体" w:hint="eastAsia"/>
          <w:sz w:val="32"/>
          <w:szCs w:val="32"/>
        </w:rPr>
        <w:t xml:space="preserve"> </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一、农村道路客运发展</w:t>
      </w:r>
    </w:p>
    <w:p w:rsidR="00E370E5" w:rsidRDefault="00B67C5F">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一）某企业补贴资金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（上级下达补贴资金－新购置车辆补助）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（该企业</w:t>
      </w:r>
      <w:proofErr w:type="gramStart"/>
      <w:r>
        <w:rPr>
          <w:rFonts w:ascii="仿宋_GB2312" w:eastAsia="仿宋_GB2312" w:hAnsi="仿宋_GB2312" w:cs="仿宋_GB2312" w:hint="eastAsia"/>
          <w:sz w:val="32"/>
          <w:szCs w:val="32"/>
        </w:rPr>
        <w:t>核定总</w:t>
      </w:r>
      <w:proofErr w:type="gramEnd"/>
      <w:r>
        <w:rPr>
          <w:rFonts w:ascii="仿宋_GB2312" w:eastAsia="仿宋_GB2312" w:hAnsi="仿宋_GB2312" w:cs="仿宋_GB2312" w:hint="eastAsia"/>
          <w:sz w:val="32"/>
          <w:szCs w:val="32"/>
        </w:rPr>
        <w:t>座位数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全县</w:t>
      </w:r>
      <w:proofErr w:type="gramStart"/>
      <w:r>
        <w:rPr>
          <w:rFonts w:ascii="仿宋_GB2312" w:eastAsia="仿宋_GB2312" w:hAnsi="仿宋_GB2312" w:cs="仿宋_GB2312" w:hint="eastAsia"/>
          <w:sz w:val="32"/>
          <w:szCs w:val="32"/>
        </w:rPr>
        <w:t>核定总</w:t>
      </w:r>
      <w:proofErr w:type="gramEnd"/>
      <w:r>
        <w:rPr>
          <w:rFonts w:ascii="仿宋_GB2312" w:eastAsia="仿宋_GB2312" w:hAnsi="仿宋_GB2312" w:cs="仿宋_GB2312" w:hint="eastAsia"/>
          <w:sz w:val="32"/>
          <w:szCs w:val="32"/>
        </w:rPr>
        <w:t>座位数）。</w:t>
      </w:r>
    </w:p>
    <w:p w:rsidR="00E370E5" w:rsidRDefault="00B67C5F">
      <w:pPr>
        <w:spacing w:line="560" w:lineRule="exact"/>
        <w:ind w:firstLineChars="200" w:firstLine="643"/>
        <w:rPr>
          <w:rFonts w:ascii="方正楷体_GB2312" w:eastAsia="方正楷体_GB2312" w:hAnsi="方正楷体_GB2312" w:cs="方正楷体_GB2312"/>
          <w:b/>
          <w:bCs/>
          <w:sz w:val="32"/>
          <w:szCs w:val="32"/>
        </w:rPr>
      </w:pPr>
      <w:r>
        <w:rPr>
          <w:rFonts w:ascii="楷体_GB2312" w:eastAsia="楷体_GB2312" w:hAnsi="楷体_GB2312" w:cs="楷体_GB2312" w:hint="eastAsia"/>
          <w:b/>
          <w:bCs/>
          <w:sz w:val="32"/>
          <w:szCs w:val="32"/>
        </w:rPr>
        <w:t>（二）农村客运站点及等级客运站</w:t>
      </w:r>
      <w:r>
        <w:rPr>
          <w:rFonts w:ascii="方正楷体_GB2312" w:eastAsia="方正楷体_GB2312" w:hAnsi="方正楷体_GB2312" w:cs="方正楷体_GB2312" w:hint="eastAsia"/>
          <w:b/>
          <w:bCs/>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按农村客运站点、等级客运站等项目的省上考评得分获</w:t>
      </w:r>
      <w:r>
        <w:rPr>
          <w:rFonts w:ascii="仿宋_GB2312" w:eastAsia="仿宋_GB2312" w:hAnsi="仿宋_GB2312" w:cs="仿宋_GB2312" w:hint="eastAsia"/>
          <w:sz w:val="32"/>
          <w:szCs w:val="32"/>
        </w:rPr>
        <w:t xml:space="preserve"> </w:t>
      </w:r>
    </w:p>
    <w:p w:rsidR="00E370E5" w:rsidRDefault="00B67C5F">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得上级下达补助资金。</w:t>
      </w:r>
    </w:p>
    <w:p w:rsidR="00E370E5" w:rsidRDefault="00B67C5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（三）客货</w:t>
      </w:r>
      <w:proofErr w:type="gramStart"/>
      <w:r>
        <w:rPr>
          <w:rFonts w:ascii="楷体_GB2312" w:eastAsia="楷体_GB2312" w:hAnsi="楷体_GB2312" w:cs="楷体_GB2312" w:hint="eastAsia"/>
          <w:b/>
          <w:bCs/>
          <w:sz w:val="32"/>
          <w:szCs w:val="32"/>
        </w:rPr>
        <w:t>邮</w:t>
      </w:r>
      <w:proofErr w:type="gramEnd"/>
      <w:r>
        <w:rPr>
          <w:rFonts w:ascii="楷体_GB2312" w:eastAsia="楷体_GB2312" w:hAnsi="楷体_GB2312" w:cs="楷体_GB2312" w:hint="eastAsia"/>
          <w:b/>
          <w:bCs/>
          <w:sz w:val="32"/>
          <w:szCs w:val="32"/>
        </w:rPr>
        <w:t>融合统筹奖励资金</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用于补助乡镇客货</w:t>
      </w:r>
      <w:proofErr w:type="gramStart"/>
      <w:r>
        <w:rPr>
          <w:rFonts w:ascii="仿宋_GB2312" w:eastAsia="仿宋_GB2312" w:hAnsi="仿宋_GB2312" w:cs="仿宋_GB2312" w:hint="eastAsia"/>
          <w:sz w:val="32"/>
          <w:szCs w:val="32"/>
        </w:rPr>
        <w:t>邮</w:t>
      </w:r>
      <w:proofErr w:type="gramEnd"/>
      <w:r>
        <w:rPr>
          <w:rFonts w:ascii="仿宋_GB2312" w:eastAsia="仿宋_GB2312" w:hAnsi="仿宋_GB2312" w:cs="仿宋_GB2312" w:hint="eastAsia"/>
          <w:sz w:val="32"/>
          <w:szCs w:val="32"/>
        </w:rPr>
        <w:t>融合服务站（点）持续运营、村级网点网络布设及农村客车购置后的保险等支出。</w:t>
      </w:r>
    </w:p>
    <w:p w:rsidR="00E370E5" w:rsidRDefault="00B67C5F">
      <w:pPr>
        <w:spacing w:line="560" w:lineRule="exact"/>
        <w:ind w:firstLineChars="200" w:firstLine="643"/>
        <w:rPr>
          <w:rFonts w:ascii="方正楷体_GB2312" w:eastAsia="方正楷体_GB2312" w:hAnsi="方正楷体_GB2312" w:cs="方正楷体_GB2312"/>
          <w:b/>
          <w:bCs/>
          <w:sz w:val="32"/>
          <w:szCs w:val="32"/>
        </w:rPr>
      </w:pPr>
      <w:r>
        <w:rPr>
          <w:rFonts w:ascii="楷体_GB2312" w:eastAsia="楷体_GB2312" w:hAnsi="楷体_GB2312" w:cs="楷体_GB2312" w:hint="eastAsia"/>
          <w:b/>
          <w:bCs/>
          <w:sz w:val="32"/>
          <w:szCs w:val="32"/>
        </w:rPr>
        <w:t>（四）城市新能源公交车运营</w:t>
      </w:r>
      <w:r>
        <w:rPr>
          <w:rFonts w:ascii="方正楷体_GB2312" w:eastAsia="方正楷体_GB2312" w:hAnsi="方正楷体_GB2312" w:cs="方正楷体_GB2312" w:hint="eastAsia"/>
          <w:sz w:val="32"/>
          <w:szCs w:val="32"/>
        </w:rPr>
        <w:t xml:space="preserve"> </w:t>
      </w:r>
      <w:r>
        <w:rPr>
          <w:rFonts w:ascii="方正楷体_GB2312" w:eastAsia="方正楷体_GB2312" w:hAnsi="方正楷体_GB2312" w:cs="方正楷体_GB2312" w:hint="eastAsia"/>
          <w:b/>
          <w:bCs/>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某企业补贴资金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上级下达补贴资金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（该企业考核得分</w:t>
      </w:r>
      <w:r>
        <w:rPr>
          <w:rFonts w:ascii="仿宋_GB2312" w:eastAsia="仿宋_GB2312" w:hAnsi="仿宋_GB2312" w:cs="仿宋_GB2312"/>
          <w:sz w:val="32"/>
          <w:szCs w:val="32"/>
        </w:rPr>
        <w:lastRenderedPageBreak/>
        <w:t>/</w:t>
      </w:r>
      <w:r>
        <w:rPr>
          <w:rFonts w:ascii="仿宋_GB2312" w:eastAsia="仿宋_GB2312" w:hAnsi="仿宋_GB2312" w:cs="仿宋_GB2312" w:hint="eastAsia"/>
          <w:sz w:val="32"/>
          <w:szCs w:val="32"/>
        </w:rPr>
        <w:t>全县考核总得分）。</w:t>
      </w:r>
    </w:p>
    <w:p w:rsidR="00E370E5" w:rsidRDefault="00B67C5F">
      <w:pPr>
        <w:spacing w:line="560" w:lineRule="exact"/>
        <w:ind w:firstLineChars="200" w:firstLine="643"/>
        <w:rPr>
          <w:rFonts w:ascii="方正楷体_GB2312" w:eastAsia="方正楷体_GB2312" w:hAnsi="方正楷体_GB2312" w:cs="方正楷体_GB2312"/>
          <w:b/>
          <w:bCs/>
          <w:sz w:val="32"/>
          <w:szCs w:val="32"/>
        </w:rPr>
      </w:pPr>
      <w:r>
        <w:rPr>
          <w:rFonts w:ascii="仿宋_GB2312" w:eastAsia="仿宋_GB2312" w:hAnsi="仿宋_GB2312" w:cs="仿宋_GB2312" w:hint="eastAsia"/>
          <w:b/>
          <w:bCs/>
          <w:color w:val="000000" w:themeColor="text1"/>
          <w:sz w:val="32"/>
          <w:szCs w:val="32"/>
        </w:rPr>
        <w:t>（五）</w:t>
      </w:r>
      <w:r>
        <w:rPr>
          <w:rFonts w:ascii="楷体_GB2312" w:eastAsia="楷体_GB2312" w:hAnsi="楷体_GB2312" w:cs="楷体_GB2312" w:hint="eastAsia"/>
          <w:b/>
          <w:bCs/>
          <w:sz w:val="32"/>
          <w:szCs w:val="32"/>
        </w:rPr>
        <w:t>新能源巡游出租车电动化</w:t>
      </w:r>
      <w:r>
        <w:rPr>
          <w:rFonts w:ascii="方正楷体_GB2312" w:eastAsia="方正楷体_GB2312" w:hAnsi="方正楷体_GB2312" w:cs="方正楷体_GB2312" w:hint="eastAsia"/>
          <w:sz w:val="32"/>
          <w:szCs w:val="32"/>
        </w:rPr>
        <w:t xml:space="preserve"> </w:t>
      </w:r>
      <w:r>
        <w:rPr>
          <w:rFonts w:ascii="方正楷体_GB2312" w:eastAsia="方正楷体_GB2312" w:hAnsi="方正楷体_GB2312" w:cs="方正楷体_GB2312" w:hint="eastAsia"/>
          <w:b/>
          <w:bCs/>
          <w:sz w:val="32"/>
          <w:szCs w:val="32"/>
        </w:rPr>
        <w:t xml:space="preserve"> </w:t>
      </w:r>
    </w:p>
    <w:p w:rsidR="00E370E5" w:rsidRDefault="00B67C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某企业补贴资金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上级下达补贴资金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（该企业新能源出租车数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全县新能源出租车数）。</w:t>
      </w:r>
    </w:p>
    <w:p w:rsidR="00E370E5" w:rsidRDefault="00B67C5F">
      <w:pPr>
        <w:spacing w:line="560"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（六）新购置车辆补助</w:t>
      </w:r>
    </w:p>
    <w:p w:rsidR="00E370E5" w:rsidRDefault="00B67C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依据福建省财政厅</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福建省交通运输厅关于印发《福建省农村客运</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出租车行业油价补贴省级统筹资金管理办法》的通知</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闽财建</w:t>
      </w:r>
      <w:proofErr w:type="gramEnd"/>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67</w:t>
      </w:r>
      <w:r>
        <w:rPr>
          <w:rFonts w:ascii="仿宋_GB2312" w:eastAsia="仿宋_GB2312" w:hAnsi="仿宋_GB2312" w:cs="仿宋_GB2312" w:hint="eastAsia"/>
          <w:color w:val="000000" w:themeColor="text1"/>
          <w:sz w:val="32"/>
          <w:szCs w:val="32"/>
        </w:rPr>
        <w:t>号）文件要求，对新增</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更新）农村客运车辆补贴标准如下</w:t>
      </w:r>
      <w:r>
        <w:rPr>
          <w:rFonts w:ascii="仿宋_GB2312" w:eastAsia="仿宋_GB2312" w:hAnsi="仿宋_GB2312" w:cs="仿宋_GB2312" w:hint="eastAsia"/>
          <w:color w:val="000000" w:themeColor="text1"/>
          <w:sz w:val="32"/>
          <w:szCs w:val="32"/>
        </w:rPr>
        <w:t>:</w:t>
      </w:r>
    </w:p>
    <w:p w:rsidR="00E370E5" w:rsidRDefault="00B67C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（一）车辆购置价格在</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万元以下，每辆按购置价格的</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予补助；</w:t>
      </w:r>
    </w:p>
    <w:p w:rsidR="00E370E5" w:rsidRDefault="00B67C5F">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（二）车辆购置价格在</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万元以上</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万以下，每辆按购置格的</w:t>
      </w:r>
      <w:r>
        <w:rPr>
          <w:rFonts w:ascii="仿宋_GB2312" w:eastAsia="仿宋_GB2312" w:hAnsi="仿宋_GB2312" w:cs="仿宋_GB2312" w:hint="eastAsia"/>
          <w:color w:val="000000" w:themeColor="text1"/>
          <w:sz w:val="32"/>
          <w:szCs w:val="32"/>
        </w:rPr>
        <w:t>25%</w:t>
      </w:r>
      <w:r>
        <w:rPr>
          <w:rFonts w:ascii="仿宋_GB2312" w:eastAsia="仿宋_GB2312" w:hAnsi="仿宋_GB2312" w:cs="仿宋_GB2312" w:hint="eastAsia"/>
          <w:color w:val="000000" w:themeColor="text1"/>
          <w:sz w:val="32"/>
          <w:szCs w:val="32"/>
        </w:rPr>
        <w:t>给予补助</w:t>
      </w:r>
      <w:r>
        <w:rPr>
          <w:rFonts w:ascii="仿宋_GB2312" w:eastAsia="仿宋_GB2312" w:hAnsi="仿宋_GB2312" w:cs="仿宋_GB2312" w:hint="eastAsia"/>
          <w:color w:val="000000" w:themeColor="text1"/>
          <w:sz w:val="32"/>
          <w:szCs w:val="32"/>
        </w:rPr>
        <w:t>;</w:t>
      </w:r>
    </w:p>
    <w:p w:rsidR="00E370E5" w:rsidRDefault="00B67C5F">
      <w:pPr>
        <w:spacing w:line="560" w:lineRule="exact"/>
        <w:ind w:firstLineChars="200" w:firstLine="640"/>
        <w:rPr>
          <w:rFonts w:eastAsia="仿宋_GB2312"/>
        </w:rPr>
      </w:pPr>
      <w:r>
        <w:rPr>
          <w:rFonts w:ascii="仿宋_GB2312" w:eastAsia="仿宋_GB2312" w:hAnsi="仿宋_GB2312" w:cs="仿宋_GB2312" w:hint="eastAsia"/>
          <w:color w:val="000000" w:themeColor="text1"/>
          <w:sz w:val="32"/>
          <w:szCs w:val="32"/>
        </w:rPr>
        <w:t>（三）车辆购置价格在</w:t>
      </w:r>
      <w:r>
        <w:rPr>
          <w:rFonts w:ascii="仿宋_GB2312" w:eastAsia="仿宋_GB2312" w:hAnsi="仿宋_GB2312" w:cs="仿宋_GB2312" w:hint="eastAsia"/>
          <w:color w:val="000000" w:themeColor="text1"/>
          <w:sz w:val="32"/>
          <w:szCs w:val="32"/>
        </w:rPr>
        <w:t>20</w:t>
      </w:r>
      <w:r>
        <w:rPr>
          <w:rFonts w:ascii="仿宋_GB2312" w:eastAsia="仿宋_GB2312" w:hAnsi="仿宋_GB2312" w:cs="仿宋_GB2312" w:hint="eastAsia"/>
          <w:color w:val="000000" w:themeColor="text1"/>
          <w:sz w:val="32"/>
          <w:szCs w:val="32"/>
        </w:rPr>
        <w:t>万元以上，每辆按购置价格的</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给予补助</w:t>
      </w:r>
      <w:r>
        <w:rPr>
          <w:rFonts w:ascii="仿宋_GB2312" w:eastAsia="仿宋_GB2312" w:hAnsi="仿宋_GB2312" w:cs="仿宋_GB2312" w:hint="eastAsia"/>
          <w:color w:val="000000" w:themeColor="text1"/>
          <w:sz w:val="32"/>
          <w:szCs w:val="32"/>
        </w:rPr>
        <w:t>。</w:t>
      </w:r>
    </w:p>
    <w:p w:rsidR="00E370E5" w:rsidRDefault="00B67C5F">
      <w:pPr>
        <w:spacing w:line="560" w:lineRule="exact"/>
        <w:ind w:firstLineChars="200" w:firstLine="640"/>
        <w:rPr>
          <w:rFonts w:ascii="黑体" w:eastAsia="黑体" w:hAnsi="黑体" w:cs="黑体"/>
          <w:sz w:val="32"/>
          <w:szCs w:val="32"/>
        </w:rPr>
      </w:pPr>
      <w:r>
        <w:rPr>
          <w:rFonts w:ascii="黑体" w:eastAsia="黑体" w:hAnsi="黑体" w:cs="黑体" w:hint="eastAsia"/>
          <w:color w:val="000000"/>
          <w:kern w:val="0"/>
          <w:sz w:val="32"/>
          <w:szCs w:val="32"/>
        </w:rPr>
        <w:t>五、具体分配情况</w:t>
      </w:r>
    </w:p>
    <w:p w:rsidR="00E370E5" w:rsidRDefault="00B67C5F">
      <w:pPr>
        <w:spacing w:line="56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sz w:val="32"/>
          <w:szCs w:val="32"/>
        </w:rPr>
        <w:t>（一）农村道路客运发展</w:t>
      </w:r>
      <w:r>
        <w:rPr>
          <w:rFonts w:ascii="方正楷体_GB2312" w:eastAsia="方正楷体_GB2312" w:hAnsi="方正楷体_GB2312" w:cs="方正楷体_GB2312" w:hint="eastAsia"/>
          <w:b/>
          <w:bCs/>
          <w:sz w:val="32"/>
          <w:szCs w:val="32"/>
        </w:rPr>
        <w:t xml:space="preserve"> </w:t>
      </w:r>
      <w:r>
        <w:rPr>
          <w:rFonts w:ascii="仿宋_GB2312" w:eastAsia="仿宋_GB2312" w:hAnsi="仿宋_GB2312" w:cs="仿宋_GB2312" w:hint="eastAsia"/>
          <w:b/>
          <w:bCs/>
          <w:sz w:val="32"/>
          <w:szCs w:val="32"/>
        </w:rPr>
        <w:t xml:space="preserve"> </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补助资金情况。</w:t>
      </w:r>
      <w:r>
        <w:rPr>
          <w:rFonts w:ascii="仿宋_GB2312" w:eastAsia="仿宋_GB2312" w:hAnsi="仿宋_GB2312" w:cs="仿宋_GB2312" w:hint="eastAsia"/>
          <w:sz w:val="32"/>
          <w:szCs w:val="32"/>
        </w:rPr>
        <w:t>省上下达补助资金</w:t>
      </w:r>
      <w:r>
        <w:rPr>
          <w:rFonts w:ascii="仿宋_GB2312" w:eastAsia="仿宋_GB2312" w:hAnsi="仿宋_GB2312" w:cs="仿宋_GB2312" w:hint="eastAsia"/>
          <w:sz w:val="32"/>
          <w:szCs w:val="32"/>
        </w:rPr>
        <w:t>165.77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分配情况</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根据县级实施细则</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年度农村道路客运发展涨价补贴资金分配公式进行分配，具体如下：</w:t>
      </w:r>
    </w:p>
    <w:tbl>
      <w:tblPr>
        <w:tblStyle w:val="a4"/>
        <w:tblW w:w="8768" w:type="dxa"/>
        <w:tblLayout w:type="fixed"/>
        <w:tblLook w:val="04A0" w:firstRow="1" w:lastRow="0" w:firstColumn="1" w:lastColumn="0" w:noHBand="0" w:noVBand="1"/>
      </w:tblPr>
      <w:tblGrid>
        <w:gridCol w:w="954"/>
        <w:gridCol w:w="2250"/>
        <w:gridCol w:w="1890"/>
        <w:gridCol w:w="1830"/>
        <w:gridCol w:w="1844"/>
      </w:tblGrid>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企业</w:t>
            </w:r>
          </w:p>
        </w:tc>
        <w:tc>
          <w:tcPr>
            <w:tcW w:w="189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核定车辆数（辆）</w:t>
            </w:r>
          </w:p>
        </w:tc>
        <w:tc>
          <w:tcPr>
            <w:tcW w:w="183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核定座位数（座）</w:t>
            </w:r>
          </w:p>
        </w:tc>
        <w:tc>
          <w:tcPr>
            <w:tcW w:w="184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分配资金（元）</w:t>
            </w:r>
          </w:p>
        </w:tc>
      </w:tr>
      <w:tr w:rsidR="00E370E5">
        <w:tc>
          <w:tcPr>
            <w:tcW w:w="954" w:type="dxa"/>
          </w:tcPr>
          <w:p w:rsidR="00E370E5" w:rsidRDefault="00E370E5">
            <w:pPr>
              <w:spacing w:line="560" w:lineRule="exact"/>
              <w:jc w:val="center"/>
              <w:rPr>
                <w:rFonts w:ascii="仿宋_GB2312" w:eastAsia="仿宋_GB2312" w:hAnsi="仿宋_GB2312" w:cs="仿宋_GB2312"/>
                <w:sz w:val="32"/>
                <w:szCs w:val="32"/>
              </w:rPr>
            </w:pP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福建闽通长运股份有限公司</w:t>
            </w:r>
            <w:r>
              <w:rPr>
                <w:rFonts w:ascii="仿宋_GB2312" w:eastAsia="仿宋_GB2312" w:hAnsi="仿宋_GB2312" w:cs="仿宋_GB2312" w:hint="eastAsia"/>
                <w:sz w:val="32"/>
                <w:szCs w:val="32"/>
              </w:rPr>
              <w:lastRenderedPageBreak/>
              <w:t>尤溪</w:t>
            </w:r>
            <w:r>
              <w:rPr>
                <w:rFonts w:ascii="仿宋_GB2312" w:eastAsia="仿宋_GB2312" w:hAnsi="仿宋_GB2312" w:cs="仿宋_GB2312"/>
                <w:sz w:val="32"/>
                <w:szCs w:val="32"/>
              </w:rPr>
              <w:t>分公司</w:t>
            </w:r>
          </w:p>
        </w:tc>
        <w:tc>
          <w:tcPr>
            <w:tcW w:w="189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25</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6220</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589800.58</w:t>
            </w:r>
          </w:p>
        </w:tc>
      </w:tr>
      <w:tr w:rsidR="00E370E5">
        <w:tc>
          <w:tcPr>
            <w:tcW w:w="954" w:type="dxa"/>
          </w:tcPr>
          <w:p w:rsidR="00E370E5" w:rsidRDefault="00E370E5">
            <w:pPr>
              <w:spacing w:line="560" w:lineRule="exact"/>
              <w:jc w:val="center"/>
              <w:rPr>
                <w:rFonts w:ascii="仿宋_GB2312" w:eastAsia="仿宋_GB2312" w:hAnsi="仿宋_GB2312" w:cs="仿宋_GB2312"/>
                <w:sz w:val="32"/>
                <w:szCs w:val="32"/>
              </w:rPr>
            </w:pP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三明市环宇运输有限公司尤溪分公司</w:t>
            </w:r>
          </w:p>
        </w:tc>
        <w:tc>
          <w:tcPr>
            <w:tcW w:w="189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33</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8405</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796989.39</w:t>
            </w:r>
          </w:p>
        </w:tc>
      </w:tr>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尤溪县顺发汽车运输有限公司</w:t>
            </w:r>
          </w:p>
        </w:tc>
        <w:tc>
          <w:tcPr>
            <w:tcW w:w="189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2857</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270910.03</w:t>
            </w:r>
          </w:p>
        </w:tc>
      </w:tr>
      <w:tr w:rsidR="00E370E5">
        <w:tc>
          <w:tcPr>
            <w:tcW w:w="3204" w:type="dxa"/>
            <w:gridSpan w:val="2"/>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tc>
        <w:tc>
          <w:tcPr>
            <w:tcW w:w="189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71</w:t>
            </w:r>
          </w:p>
        </w:tc>
        <w:tc>
          <w:tcPr>
            <w:tcW w:w="183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17482</w:t>
            </w:r>
          </w:p>
        </w:tc>
        <w:tc>
          <w:tcPr>
            <w:tcW w:w="184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1657700</w:t>
            </w:r>
          </w:p>
        </w:tc>
      </w:tr>
    </w:tbl>
    <w:p w:rsidR="00E370E5" w:rsidRDefault="00E370E5">
      <w:pPr>
        <w:spacing w:line="560" w:lineRule="exact"/>
        <w:rPr>
          <w:rFonts w:ascii="楷体_GB2312" w:eastAsia="楷体_GB2312" w:hAnsi="楷体_GB2312" w:cs="楷体_GB2312"/>
          <w:sz w:val="32"/>
          <w:szCs w:val="32"/>
        </w:rPr>
      </w:pPr>
    </w:p>
    <w:p w:rsidR="00E370E5" w:rsidRDefault="00B67C5F">
      <w:pPr>
        <w:spacing w:line="560" w:lineRule="exact"/>
        <w:ind w:firstLineChars="200" w:firstLine="643"/>
        <w:rPr>
          <w:rFonts w:ascii="方正楷体_GB2312" w:eastAsia="方正楷体_GB2312" w:hAnsi="方正楷体_GB2312" w:cs="方正楷体_GB2312"/>
          <w:b/>
          <w:bCs/>
          <w:sz w:val="32"/>
          <w:szCs w:val="32"/>
        </w:rPr>
      </w:pPr>
      <w:r>
        <w:rPr>
          <w:rFonts w:ascii="楷体_GB2312" w:eastAsia="楷体_GB2312" w:hAnsi="楷体_GB2312" w:cs="楷体_GB2312" w:hint="eastAsia"/>
          <w:b/>
          <w:bCs/>
          <w:sz w:val="32"/>
          <w:szCs w:val="32"/>
        </w:rPr>
        <w:t>（二）农村客运站点及等级客运站建设</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补助资金情况。</w:t>
      </w:r>
      <w:r>
        <w:rPr>
          <w:rFonts w:ascii="仿宋_GB2312" w:eastAsia="仿宋_GB2312" w:hAnsi="仿宋_GB2312" w:cs="仿宋_GB2312" w:hint="eastAsia"/>
          <w:sz w:val="32"/>
          <w:szCs w:val="32"/>
        </w:rPr>
        <w:t>省上下达补助资金</w:t>
      </w:r>
      <w:r>
        <w:rPr>
          <w:rFonts w:ascii="仿宋_GB2312" w:eastAsia="仿宋_GB2312" w:hAnsi="仿宋_GB2312" w:cs="仿宋_GB2312" w:hint="eastAsia"/>
          <w:sz w:val="32"/>
          <w:szCs w:val="32"/>
        </w:rPr>
        <w:t>100.175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）农村客运站点情况</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分配情况</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①我县</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年度共有两个乡镇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个行政村</w:t>
      </w:r>
      <w:r>
        <w:rPr>
          <w:rFonts w:ascii="仿宋_GB2312" w:eastAsia="仿宋_GB2312" w:hAnsi="仿宋_GB2312" w:cs="仿宋_GB2312" w:hint="eastAsia"/>
          <w:sz w:val="32"/>
          <w:szCs w:val="32"/>
        </w:rPr>
        <w:t>申报港湾式客运站建设，因此获得农村客运站点建设补助</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万元，分别是西滨镇</w:t>
      </w:r>
      <w:proofErr w:type="gramStart"/>
      <w:r>
        <w:rPr>
          <w:rFonts w:ascii="仿宋_GB2312" w:eastAsia="仿宋_GB2312" w:hAnsi="仿宋_GB2312" w:cs="仿宋_GB2312" w:hint="eastAsia"/>
          <w:sz w:val="32"/>
          <w:szCs w:val="32"/>
        </w:rPr>
        <w:t>彭</w:t>
      </w:r>
      <w:proofErr w:type="gramEnd"/>
      <w:r>
        <w:rPr>
          <w:rFonts w:ascii="仿宋_GB2312" w:eastAsia="仿宋_GB2312" w:hAnsi="仿宋_GB2312" w:cs="仿宋_GB2312" w:hint="eastAsia"/>
          <w:sz w:val="32"/>
          <w:szCs w:val="32"/>
        </w:rPr>
        <w:t>坑村、西滨</w:t>
      </w:r>
      <w:proofErr w:type="gramStart"/>
      <w:r>
        <w:rPr>
          <w:rFonts w:ascii="仿宋_GB2312" w:eastAsia="仿宋_GB2312" w:hAnsi="仿宋_GB2312" w:cs="仿宋_GB2312" w:hint="eastAsia"/>
          <w:sz w:val="32"/>
          <w:szCs w:val="32"/>
        </w:rPr>
        <w:t>镇演溪</w:t>
      </w:r>
      <w:proofErr w:type="gramEnd"/>
      <w:r>
        <w:rPr>
          <w:rFonts w:ascii="仿宋_GB2312" w:eastAsia="仿宋_GB2312" w:hAnsi="仿宋_GB2312" w:cs="仿宋_GB2312" w:hint="eastAsia"/>
          <w:sz w:val="32"/>
          <w:szCs w:val="32"/>
        </w:rPr>
        <w:t>村、</w:t>
      </w:r>
      <w:proofErr w:type="gramStart"/>
      <w:r>
        <w:rPr>
          <w:rFonts w:ascii="仿宋_GB2312" w:eastAsia="仿宋_GB2312" w:hAnsi="仿宋_GB2312" w:cs="仿宋_GB2312" w:hint="eastAsia"/>
          <w:sz w:val="32"/>
          <w:szCs w:val="32"/>
        </w:rPr>
        <w:t>坂</w:t>
      </w:r>
      <w:proofErr w:type="gramEnd"/>
      <w:r>
        <w:rPr>
          <w:rFonts w:ascii="仿宋_GB2312" w:eastAsia="仿宋_GB2312" w:hAnsi="仿宋_GB2312" w:cs="仿宋_GB2312" w:hint="eastAsia"/>
          <w:sz w:val="32"/>
          <w:szCs w:val="32"/>
        </w:rPr>
        <w:t>面镇</w:t>
      </w:r>
      <w:proofErr w:type="gramStart"/>
      <w:r>
        <w:rPr>
          <w:rFonts w:ascii="仿宋_GB2312" w:eastAsia="仿宋_GB2312" w:hAnsi="仿宋_GB2312" w:cs="仿宋_GB2312" w:hint="eastAsia"/>
          <w:sz w:val="32"/>
          <w:szCs w:val="32"/>
        </w:rPr>
        <w:t>蒋</w:t>
      </w:r>
      <w:proofErr w:type="gramEnd"/>
      <w:r>
        <w:rPr>
          <w:rFonts w:ascii="仿宋_GB2312" w:eastAsia="仿宋_GB2312" w:hAnsi="仿宋_GB2312" w:cs="仿宋_GB2312" w:hint="eastAsia"/>
          <w:sz w:val="32"/>
          <w:szCs w:val="32"/>
        </w:rPr>
        <w:t>坑村</w:t>
      </w:r>
      <w:r>
        <w:rPr>
          <w:rFonts w:ascii="仿宋_GB2312" w:eastAsia="仿宋_GB2312" w:hAnsi="仿宋_GB2312" w:cs="仿宋_GB2312" w:hint="eastAsia"/>
          <w:sz w:val="32"/>
          <w:szCs w:val="32"/>
        </w:rPr>
        <w:t>，给予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站</w:t>
      </w:r>
      <w:r>
        <w:rPr>
          <w:rFonts w:ascii="仿宋_GB2312" w:eastAsia="仿宋_GB2312" w:hAnsi="仿宋_GB2312" w:cs="仿宋_GB2312" w:hint="eastAsia"/>
          <w:sz w:val="32"/>
          <w:szCs w:val="32"/>
        </w:rPr>
        <w:t>建设补助</w:t>
      </w:r>
      <w:r>
        <w:rPr>
          <w:rFonts w:ascii="仿宋_GB2312" w:eastAsia="仿宋_GB2312" w:hAnsi="仿宋_GB2312" w:cs="仿宋_GB2312" w:hint="eastAsia"/>
          <w:sz w:val="32"/>
          <w:szCs w:val="32"/>
        </w:rPr>
        <w:t>；②按照农村客运站点运营得分，全县仅管前镇综合运输服务站得分，给予管前镇综合运输服务站运营补助</w:t>
      </w:r>
      <w:r>
        <w:rPr>
          <w:rFonts w:ascii="仿宋_GB2312" w:eastAsia="仿宋_GB2312" w:hAnsi="仿宋_GB2312" w:cs="仿宋_GB2312" w:hint="eastAsia"/>
          <w:sz w:val="32"/>
          <w:szCs w:val="32"/>
        </w:rPr>
        <w:t>6.875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站。</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）等级客运站运营情况</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分配情况</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按省上资金管理办法要求，按分值均等分配，给予尤溪汽车站</w:t>
      </w: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站补助资金。</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客货</w:t>
      </w:r>
      <w:proofErr w:type="gramStart"/>
      <w:r>
        <w:rPr>
          <w:rFonts w:ascii="仿宋_GB2312" w:eastAsia="仿宋_GB2312" w:hAnsi="仿宋_GB2312" w:cs="仿宋_GB2312" w:hint="eastAsia"/>
          <w:b/>
          <w:bCs/>
          <w:sz w:val="32"/>
          <w:szCs w:val="32"/>
        </w:rPr>
        <w:t>邮</w:t>
      </w:r>
      <w:proofErr w:type="gramEnd"/>
      <w:r>
        <w:rPr>
          <w:rFonts w:ascii="仿宋_GB2312" w:eastAsia="仿宋_GB2312" w:hAnsi="仿宋_GB2312" w:cs="仿宋_GB2312" w:hint="eastAsia"/>
          <w:b/>
          <w:bCs/>
          <w:sz w:val="32"/>
          <w:szCs w:val="32"/>
        </w:rPr>
        <w:t>融合统筹奖励资金</w:t>
      </w:r>
    </w:p>
    <w:p w:rsidR="00E370E5" w:rsidRDefault="00B67C5F">
      <w:pPr>
        <w:pStyle w:val="2"/>
        <w:spacing w:line="560" w:lineRule="exact"/>
        <w:rPr>
          <w:b w:val="0"/>
          <w:bCs w:val="0"/>
          <w:color w:val="000000" w:themeColor="text1"/>
        </w:rPr>
      </w:pPr>
      <w:r>
        <w:rPr>
          <w:rFonts w:hint="eastAsia"/>
          <w:color w:val="000000" w:themeColor="text1"/>
        </w:rPr>
        <w:t>补助资金情况。</w:t>
      </w:r>
      <w:r>
        <w:rPr>
          <w:rFonts w:hint="eastAsia"/>
          <w:b w:val="0"/>
          <w:bCs w:val="0"/>
          <w:color w:val="000000" w:themeColor="text1"/>
        </w:rPr>
        <w:t>省上下达补助资金</w:t>
      </w:r>
      <w:r>
        <w:rPr>
          <w:rFonts w:hint="eastAsia"/>
          <w:b w:val="0"/>
          <w:bCs w:val="0"/>
          <w:color w:val="000000" w:themeColor="text1"/>
        </w:rPr>
        <w:t>24.33</w:t>
      </w:r>
      <w:r>
        <w:rPr>
          <w:rFonts w:hint="eastAsia"/>
          <w:b w:val="0"/>
          <w:bCs w:val="0"/>
          <w:color w:val="000000" w:themeColor="text1"/>
        </w:rPr>
        <w:t>万元</w:t>
      </w:r>
      <w:r>
        <w:rPr>
          <w:rFonts w:hint="eastAsia"/>
          <w:b w:val="0"/>
          <w:bCs w:val="0"/>
          <w:color w:val="000000" w:themeColor="text1"/>
        </w:rPr>
        <w:t xml:space="preserve"> </w:t>
      </w:r>
      <w:r>
        <w:rPr>
          <w:rFonts w:hint="eastAsia"/>
          <w:b w:val="0"/>
          <w:bCs w:val="0"/>
          <w:color w:val="000000" w:themeColor="text1"/>
        </w:rPr>
        <w:t>。</w:t>
      </w:r>
    </w:p>
    <w:p w:rsidR="00E370E5" w:rsidRDefault="00B67C5F">
      <w:pPr>
        <w:pStyle w:val="2"/>
        <w:spacing w:line="560" w:lineRule="exact"/>
        <w:rPr>
          <w:b w:val="0"/>
          <w:bCs w:val="0"/>
          <w:color w:val="000000" w:themeColor="text1"/>
        </w:rPr>
      </w:pPr>
      <w:r>
        <w:rPr>
          <w:rFonts w:hint="eastAsia"/>
          <w:color w:val="000000" w:themeColor="text1"/>
        </w:rPr>
        <w:t>分配情况</w:t>
      </w:r>
      <w:r>
        <w:rPr>
          <w:rFonts w:hint="eastAsia"/>
          <w:color w:val="000000" w:themeColor="text1"/>
        </w:rPr>
        <w:t>：</w:t>
      </w:r>
      <w:r>
        <w:rPr>
          <w:rFonts w:hint="eastAsia"/>
          <w:b w:val="0"/>
          <w:bCs w:val="0"/>
          <w:color w:val="000000" w:themeColor="text1"/>
        </w:rPr>
        <w:t>根据《三明市</w:t>
      </w:r>
      <w:r>
        <w:rPr>
          <w:rFonts w:hint="eastAsia"/>
          <w:b w:val="0"/>
          <w:bCs w:val="0"/>
          <w:color w:val="000000" w:themeColor="text1"/>
        </w:rPr>
        <w:t>2024</w:t>
      </w:r>
      <w:r>
        <w:rPr>
          <w:rFonts w:hint="eastAsia"/>
          <w:b w:val="0"/>
          <w:bCs w:val="0"/>
          <w:color w:val="000000" w:themeColor="text1"/>
        </w:rPr>
        <w:t>年度农村道路客运和城</w:t>
      </w:r>
      <w:r>
        <w:rPr>
          <w:rFonts w:hint="eastAsia"/>
          <w:b w:val="0"/>
          <w:bCs w:val="0"/>
          <w:color w:val="000000" w:themeColor="text1"/>
        </w:rPr>
        <w:lastRenderedPageBreak/>
        <w:t>市交通发展奖励涨价补贴资金分配方案</w:t>
      </w:r>
      <w:r>
        <w:rPr>
          <w:rFonts w:hint="eastAsia"/>
          <w:b w:val="0"/>
          <w:bCs w:val="0"/>
          <w:color w:val="000000" w:themeColor="text1"/>
        </w:rPr>
        <w:t>》中明确：为支持我市农村客货</w:t>
      </w:r>
      <w:proofErr w:type="gramStart"/>
      <w:r>
        <w:rPr>
          <w:rFonts w:hint="eastAsia"/>
          <w:b w:val="0"/>
          <w:bCs w:val="0"/>
          <w:color w:val="000000" w:themeColor="text1"/>
        </w:rPr>
        <w:t>邮</w:t>
      </w:r>
      <w:proofErr w:type="gramEnd"/>
      <w:r>
        <w:rPr>
          <w:rFonts w:hint="eastAsia"/>
          <w:b w:val="0"/>
          <w:bCs w:val="0"/>
          <w:color w:val="000000" w:themeColor="text1"/>
        </w:rPr>
        <w:t>服务点信息</w:t>
      </w:r>
      <w:r>
        <w:rPr>
          <w:rFonts w:hint="eastAsia"/>
          <w:b w:val="0"/>
          <w:bCs w:val="0"/>
          <w:color w:val="000000" w:themeColor="text1"/>
        </w:rPr>
        <w:t>化设备更新，按视频监控探头</w:t>
      </w:r>
      <w:r>
        <w:rPr>
          <w:rFonts w:hint="eastAsia"/>
          <w:b w:val="0"/>
          <w:bCs w:val="0"/>
          <w:color w:val="000000" w:themeColor="text1"/>
        </w:rPr>
        <w:t>418</w:t>
      </w:r>
      <w:r>
        <w:rPr>
          <w:rFonts w:hint="eastAsia"/>
          <w:b w:val="0"/>
          <w:bCs w:val="0"/>
          <w:color w:val="000000" w:themeColor="text1"/>
        </w:rPr>
        <w:t>元</w:t>
      </w:r>
      <w:r>
        <w:rPr>
          <w:rFonts w:hint="eastAsia"/>
          <w:b w:val="0"/>
          <w:bCs w:val="0"/>
          <w:color w:val="000000" w:themeColor="text1"/>
        </w:rPr>
        <w:t>/</w:t>
      </w:r>
      <w:proofErr w:type="gramStart"/>
      <w:r>
        <w:rPr>
          <w:rFonts w:hint="eastAsia"/>
          <w:b w:val="0"/>
          <w:bCs w:val="0"/>
          <w:color w:val="000000" w:themeColor="text1"/>
        </w:rPr>
        <w:t>个</w:t>
      </w:r>
      <w:proofErr w:type="gramEnd"/>
      <w:r>
        <w:rPr>
          <w:rFonts w:hint="eastAsia"/>
          <w:b w:val="0"/>
          <w:bCs w:val="0"/>
          <w:color w:val="000000" w:themeColor="text1"/>
        </w:rPr>
        <w:t>标准予以资金切块分配</w:t>
      </w:r>
      <w:r>
        <w:rPr>
          <w:rFonts w:hint="eastAsia"/>
          <w:b w:val="0"/>
          <w:bCs w:val="0"/>
          <w:color w:val="000000" w:themeColor="text1"/>
        </w:rPr>
        <w:t>。而福建省客货</w:t>
      </w:r>
      <w:proofErr w:type="gramStart"/>
      <w:r>
        <w:rPr>
          <w:rFonts w:hint="eastAsia"/>
          <w:b w:val="0"/>
          <w:bCs w:val="0"/>
          <w:color w:val="000000" w:themeColor="text1"/>
        </w:rPr>
        <w:t>邮</w:t>
      </w:r>
      <w:proofErr w:type="gramEnd"/>
      <w:r>
        <w:rPr>
          <w:rFonts w:hint="eastAsia"/>
          <w:b w:val="0"/>
          <w:bCs w:val="0"/>
          <w:color w:val="000000" w:themeColor="text1"/>
        </w:rPr>
        <w:t>融合发展智慧运营服务平台我县应接入</w:t>
      </w:r>
      <w:r>
        <w:rPr>
          <w:rFonts w:hint="eastAsia"/>
          <w:b w:val="0"/>
          <w:bCs w:val="0"/>
          <w:color w:val="000000" w:themeColor="text1"/>
        </w:rPr>
        <w:t>村级服务网点</w:t>
      </w:r>
      <w:r>
        <w:rPr>
          <w:rFonts w:hint="eastAsia"/>
          <w:b w:val="0"/>
          <w:bCs w:val="0"/>
          <w:color w:val="000000" w:themeColor="text1"/>
        </w:rPr>
        <w:t>为</w:t>
      </w:r>
      <w:r>
        <w:rPr>
          <w:rFonts w:hint="eastAsia"/>
          <w:b w:val="0"/>
          <w:bCs w:val="0"/>
          <w:color w:val="000000" w:themeColor="text1"/>
        </w:rPr>
        <w:t>2</w:t>
      </w:r>
      <w:r>
        <w:rPr>
          <w:rFonts w:hint="eastAsia"/>
          <w:b w:val="0"/>
          <w:bCs w:val="0"/>
          <w:color w:val="000000" w:themeColor="text1"/>
        </w:rPr>
        <w:t>21</w:t>
      </w:r>
      <w:r>
        <w:rPr>
          <w:rFonts w:hint="eastAsia"/>
          <w:b w:val="0"/>
          <w:bCs w:val="0"/>
          <w:color w:val="000000" w:themeColor="text1"/>
        </w:rPr>
        <w:t>个，</w:t>
      </w:r>
      <w:r>
        <w:rPr>
          <w:rFonts w:hint="eastAsia"/>
          <w:b w:val="0"/>
          <w:bCs w:val="0"/>
          <w:color w:val="000000" w:themeColor="text1"/>
        </w:rPr>
        <w:t>按标准应</w:t>
      </w:r>
      <w:r>
        <w:rPr>
          <w:rFonts w:hint="eastAsia"/>
          <w:b w:val="0"/>
          <w:bCs w:val="0"/>
          <w:color w:val="000000" w:themeColor="text1"/>
        </w:rPr>
        <w:t>给予</w:t>
      </w:r>
      <w:r>
        <w:rPr>
          <w:rFonts w:hint="eastAsia"/>
          <w:b w:val="0"/>
          <w:bCs w:val="0"/>
          <w:color w:val="000000" w:themeColor="text1"/>
        </w:rPr>
        <w:t>补助</w:t>
      </w:r>
      <w:r>
        <w:rPr>
          <w:rFonts w:hint="eastAsia"/>
          <w:b w:val="0"/>
          <w:bCs w:val="0"/>
          <w:color w:val="000000" w:themeColor="text1"/>
        </w:rPr>
        <w:t>资金</w:t>
      </w:r>
      <w:r>
        <w:rPr>
          <w:rFonts w:hint="eastAsia"/>
          <w:b w:val="0"/>
          <w:bCs w:val="0"/>
          <w:color w:val="000000" w:themeColor="text1"/>
        </w:rPr>
        <w:t>9.</w:t>
      </w:r>
      <w:r>
        <w:rPr>
          <w:rFonts w:hint="eastAsia"/>
          <w:b w:val="0"/>
          <w:bCs w:val="0"/>
          <w:color w:val="000000" w:themeColor="text1"/>
        </w:rPr>
        <w:t>2387</w:t>
      </w:r>
      <w:r>
        <w:rPr>
          <w:rFonts w:hint="eastAsia"/>
          <w:b w:val="0"/>
          <w:bCs w:val="0"/>
          <w:color w:val="000000" w:themeColor="text1"/>
        </w:rPr>
        <w:t>万元（其中邮政尤溪分公司分得</w:t>
      </w:r>
      <w:r>
        <w:rPr>
          <w:rFonts w:hint="eastAsia"/>
          <w:b w:val="0"/>
          <w:bCs w:val="0"/>
          <w:color w:val="000000" w:themeColor="text1"/>
        </w:rPr>
        <w:t>194*418</w:t>
      </w:r>
      <w:r>
        <w:rPr>
          <w:rFonts w:hint="eastAsia"/>
          <w:b w:val="0"/>
          <w:bCs w:val="0"/>
          <w:color w:val="000000" w:themeColor="text1"/>
        </w:rPr>
        <w:t>元</w:t>
      </w:r>
      <w:r>
        <w:rPr>
          <w:rFonts w:hint="eastAsia"/>
          <w:b w:val="0"/>
          <w:bCs w:val="0"/>
          <w:color w:val="000000" w:themeColor="text1"/>
        </w:rPr>
        <w:t>/</w:t>
      </w:r>
      <w:proofErr w:type="gramStart"/>
      <w:r>
        <w:rPr>
          <w:rFonts w:hint="eastAsia"/>
          <w:b w:val="0"/>
          <w:bCs w:val="0"/>
          <w:color w:val="000000" w:themeColor="text1"/>
        </w:rPr>
        <w:t>个</w:t>
      </w:r>
      <w:proofErr w:type="gramEnd"/>
      <w:r>
        <w:rPr>
          <w:rFonts w:hint="eastAsia"/>
          <w:b w:val="0"/>
          <w:bCs w:val="0"/>
          <w:color w:val="000000" w:themeColor="text1"/>
        </w:rPr>
        <w:t>=8.1092</w:t>
      </w:r>
      <w:r>
        <w:rPr>
          <w:rFonts w:hint="eastAsia"/>
          <w:b w:val="0"/>
          <w:bCs w:val="0"/>
          <w:color w:val="000000" w:themeColor="text1"/>
        </w:rPr>
        <w:t>万元，顺丰尤溪分公司分得</w:t>
      </w:r>
      <w:r>
        <w:rPr>
          <w:rFonts w:hint="eastAsia"/>
          <w:b w:val="0"/>
          <w:bCs w:val="0"/>
          <w:color w:val="000000" w:themeColor="text1"/>
        </w:rPr>
        <w:t>2</w:t>
      </w:r>
      <w:r>
        <w:rPr>
          <w:rFonts w:hint="eastAsia"/>
          <w:b w:val="0"/>
          <w:bCs w:val="0"/>
          <w:color w:val="000000" w:themeColor="text1"/>
        </w:rPr>
        <w:t>7</w:t>
      </w:r>
      <w:r>
        <w:rPr>
          <w:rFonts w:hint="eastAsia"/>
          <w:b w:val="0"/>
          <w:bCs w:val="0"/>
          <w:color w:val="000000" w:themeColor="text1"/>
        </w:rPr>
        <w:t>*418</w:t>
      </w:r>
      <w:r>
        <w:rPr>
          <w:rFonts w:hint="eastAsia"/>
          <w:b w:val="0"/>
          <w:bCs w:val="0"/>
          <w:color w:val="000000" w:themeColor="text1"/>
        </w:rPr>
        <w:t>元</w:t>
      </w:r>
      <w:r>
        <w:rPr>
          <w:rFonts w:hint="eastAsia"/>
          <w:b w:val="0"/>
          <w:bCs w:val="0"/>
          <w:color w:val="000000" w:themeColor="text1"/>
        </w:rPr>
        <w:t>/</w:t>
      </w:r>
      <w:proofErr w:type="gramStart"/>
      <w:r>
        <w:rPr>
          <w:rFonts w:hint="eastAsia"/>
          <w:b w:val="0"/>
          <w:bCs w:val="0"/>
          <w:color w:val="000000" w:themeColor="text1"/>
        </w:rPr>
        <w:t>个</w:t>
      </w:r>
      <w:proofErr w:type="gramEnd"/>
      <w:r>
        <w:rPr>
          <w:rFonts w:hint="eastAsia"/>
          <w:b w:val="0"/>
          <w:bCs w:val="0"/>
          <w:color w:val="000000" w:themeColor="text1"/>
        </w:rPr>
        <w:t>=1.</w:t>
      </w:r>
      <w:r>
        <w:rPr>
          <w:rFonts w:hint="eastAsia"/>
          <w:b w:val="0"/>
          <w:bCs w:val="0"/>
          <w:color w:val="000000" w:themeColor="text1"/>
        </w:rPr>
        <w:t>1286</w:t>
      </w:r>
      <w:r>
        <w:rPr>
          <w:rFonts w:hint="eastAsia"/>
          <w:b w:val="0"/>
          <w:bCs w:val="0"/>
          <w:color w:val="000000" w:themeColor="text1"/>
        </w:rPr>
        <w:t>万元）</w:t>
      </w:r>
      <w:r>
        <w:rPr>
          <w:rFonts w:hint="eastAsia"/>
          <w:b w:val="0"/>
          <w:bCs w:val="0"/>
          <w:color w:val="000000" w:themeColor="text1"/>
        </w:rPr>
        <w:t>；同时，根据《尤溪县推进农村客货邮融合发展工作实施方案》（</w:t>
      </w:r>
      <w:proofErr w:type="gramStart"/>
      <w:r>
        <w:rPr>
          <w:rFonts w:hint="eastAsia"/>
          <w:b w:val="0"/>
          <w:bCs w:val="0"/>
          <w:color w:val="000000" w:themeColor="text1"/>
        </w:rPr>
        <w:t>尤政办</w:t>
      </w:r>
      <w:proofErr w:type="gramEnd"/>
      <w:r>
        <w:rPr>
          <w:rFonts w:hint="eastAsia"/>
          <w:b w:val="0"/>
          <w:bCs w:val="0"/>
          <w:color w:val="000000" w:themeColor="text1"/>
        </w:rPr>
        <w:t>〔</w:t>
      </w:r>
      <w:r>
        <w:rPr>
          <w:rFonts w:hint="eastAsia"/>
          <w:b w:val="0"/>
          <w:bCs w:val="0"/>
          <w:color w:val="000000" w:themeColor="text1"/>
        </w:rPr>
        <w:t>202</w:t>
      </w:r>
      <w:r>
        <w:rPr>
          <w:rFonts w:hint="eastAsia"/>
          <w:b w:val="0"/>
          <w:bCs w:val="0"/>
          <w:color w:val="000000" w:themeColor="text1"/>
        </w:rPr>
        <w:t>4</w:t>
      </w:r>
      <w:r>
        <w:rPr>
          <w:rFonts w:hint="eastAsia"/>
          <w:b w:val="0"/>
          <w:bCs w:val="0"/>
          <w:color w:val="000000" w:themeColor="text1"/>
        </w:rPr>
        <w:t>〕</w:t>
      </w:r>
      <w:r>
        <w:rPr>
          <w:rFonts w:hint="eastAsia"/>
          <w:b w:val="0"/>
          <w:bCs w:val="0"/>
          <w:color w:val="000000" w:themeColor="text1"/>
        </w:rPr>
        <w:t>3</w:t>
      </w:r>
      <w:r>
        <w:rPr>
          <w:rFonts w:hint="eastAsia"/>
          <w:b w:val="0"/>
          <w:bCs w:val="0"/>
          <w:color w:val="000000" w:themeColor="text1"/>
        </w:rPr>
        <w:t>号</w:t>
      </w:r>
      <w:r>
        <w:rPr>
          <w:rFonts w:hint="eastAsia"/>
          <w:b w:val="0"/>
          <w:bCs w:val="0"/>
          <w:color w:val="000000" w:themeColor="text1"/>
        </w:rPr>
        <w:t>）文件精神：对新购置客货</w:t>
      </w:r>
      <w:proofErr w:type="gramStart"/>
      <w:r>
        <w:rPr>
          <w:rFonts w:hint="eastAsia"/>
          <w:b w:val="0"/>
          <w:bCs w:val="0"/>
          <w:color w:val="000000" w:themeColor="text1"/>
        </w:rPr>
        <w:t>邮</w:t>
      </w:r>
      <w:proofErr w:type="gramEnd"/>
      <w:r>
        <w:rPr>
          <w:rFonts w:hint="eastAsia"/>
          <w:b w:val="0"/>
          <w:bCs w:val="0"/>
          <w:color w:val="000000" w:themeColor="text1"/>
        </w:rPr>
        <w:t>专用车辆从事客货</w:t>
      </w:r>
      <w:proofErr w:type="gramStart"/>
      <w:r>
        <w:rPr>
          <w:rFonts w:hint="eastAsia"/>
          <w:b w:val="0"/>
          <w:bCs w:val="0"/>
          <w:color w:val="000000" w:themeColor="text1"/>
        </w:rPr>
        <w:t>邮</w:t>
      </w:r>
      <w:proofErr w:type="gramEnd"/>
      <w:r>
        <w:rPr>
          <w:rFonts w:hint="eastAsia"/>
          <w:b w:val="0"/>
          <w:bCs w:val="0"/>
          <w:color w:val="000000" w:themeColor="text1"/>
        </w:rPr>
        <w:t>融合工作的企业按照购车价的</w:t>
      </w:r>
      <w:r>
        <w:rPr>
          <w:rFonts w:hint="eastAsia"/>
          <w:b w:val="0"/>
          <w:bCs w:val="0"/>
          <w:color w:val="000000" w:themeColor="text1"/>
        </w:rPr>
        <w:t>50%</w:t>
      </w:r>
      <w:r>
        <w:rPr>
          <w:rFonts w:hint="eastAsia"/>
          <w:b w:val="0"/>
          <w:bCs w:val="0"/>
          <w:color w:val="000000" w:themeColor="text1"/>
        </w:rPr>
        <w:t>予以补助，每车补助额度最高不超过</w:t>
      </w:r>
      <w:r>
        <w:rPr>
          <w:rFonts w:hint="eastAsia"/>
          <w:b w:val="0"/>
          <w:bCs w:val="0"/>
          <w:color w:val="000000" w:themeColor="text1"/>
        </w:rPr>
        <w:t>4</w:t>
      </w:r>
      <w:r>
        <w:rPr>
          <w:rFonts w:hint="eastAsia"/>
          <w:b w:val="0"/>
          <w:bCs w:val="0"/>
          <w:color w:val="000000" w:themeColor="text1"/>
        </w:rPr>
        <w:t>万元。年初，我局</w:t>
      </w:r>
      <w:proofErr w:type="gramStart"/>
      <w:r>
        <w:rPr>
          <w:rFonts w:hint="eastAsia"/>
          <w:b w:val="0"/>
          <w:bCs w:val="0"/>
          <w:color w:val="000000" w:themeColor="text1"/>
        </w:rPr>
        <w:t>与闽运尤溪</w:t>
      </w:r>
      <w:proofErr w:type="gramEnd"/>
      <w:r>
        <w:rPr>
          <w:rFonts w:hint="eastAsia"/>
          <w:b w:val="0"/>
          <w:bCs w:val="0"/>
          <w:color w:val="000000" w:themeColor="text1"/>
        </w:rPr>
        <w:t>分公司已签订《尤溪县客货邮车辆委托采购及经营协议书》，统一采购客货</w:t>
      </w:r>
      <w:proofErr w:type="gramStart"/>
      <w:r>
        <w:rPr>
          <w:rFonts w:hint="eastAsia"/>
          <w:b w:val="0"/>
          <w:bCs w:val="0"/>
          <w:color w:val="000000" w:themeColor="text1"/>
        </w:rPr>
        <w:t>邮</w:t>
      </w:r>
      <w:proofErr w:type="gramEnd"/>
      <w:r>
        <w:rPr>
          <w:rFonts w:hint="eastAsia"/>
          <w:b w:val="0"/>
          <w:bCs w:val="0"/>
          <w:color w:val="000000" w:themeColor="text1"/>
        </w:rPr>
        <w:t>融合专用车辆</w:t>
      </w:r>
      <w:r>
        <w:rPr>
          <w:rFonts w:hint="eastAsia"/>
          <w:b w:val="0"/>
          <w:bCs w:val="0"/>
          <w:color w:val="000000" w:themeColor="text1"/>
        </w:rPr>
        <w:t>12</w:t>
      </w:r>
      <w:r>
        <w:rPr>
          <w:rFonts w:hint="eastAsia"/>
          <w:b w:val="0"/>
          <w:bCs w:val="0"/>
          <w:color w:val="000000" w:themeColor="text1"/>
        </w:rPr>
        <w:t>辆（</w:t>
      </w:r>
      <w:proofErr w:type="gramStart"/>
      <w:r>
        <w:rPr>
          <w:rFonts w:hint="eastAsia"/>
          <w:b w:val="0"/>
          <w:bCs w:val="0"/>
          <w:color w:val="000000" w:themeColor="text1"/>
        </w:rPr>
        <w:t>闽运尤溪</w:t>
      </w:r>
      <w:proofErr w:type="gramEnd"/>
      <w:r>
        <w:rPr>
          <w:rFonts w:hint="eastAsia"/>
          <w:b w:val="0"/>
          <w:bCs w:val="0"/>
          <w:color w:val="000000" w:themeColor="text1"/>
        </w:rPr>
        <w:t>分公司已采购车辆），车款价为</w:t>
      </w:r>
      <w:r>
        <w:rPr>
          <w:rFonts w:hint="eastAsia"/>
          <w:b w:val="0"/>
          <w:bCs w:val="0"/>
          <w:color w:val="000000" w:themeColor="text1"/>
        </w:rPr>
        <w:t>18.3</w:t>
      </w:r>
      <w:r>
        <w:rPr>
          <w:rFonts w:hint="eastAsia"/>
          <w:b w:val="0"/>
          <w:bCs w:val="0"/>
          <w:color w:val="000000" w:themeColor="text1"/>
        </w:rPr>
        <w:t>万元</w:t>
      </w:r>
      <w:r>
        <w:rPr>
          <w:rFonts w:hint="eastAsia"/>
          <w:b w:val="0"/>
          <w:bCs w:val="0"/>
          <w:color w:val="000000" w:themeColor="text1"/>
        </w:rPr>
        <w:t>/</w:t>
      </w:r>
      <w:r>
        <w:rPr>
          <w:rFonts w:hint="eastAsia"/>
          <w:b w:val="0"/>
          <w:bCs w:val="0"/>
          <w:color w:val="000000" w:themeColor="text1"/>
        </w:rPr>
        <w:t>辆，因此，县级应配套补助共计</w:t>
      </w:r>
      <w:r>
        <w:rPr>
          <w:rFonts w:hint="eastAsia"/>
          <w:b w:val="0"/>
          <w:bCs w:val="0"/>
          <w:color w:val="000000" w:themeColor="text1"/>
        </w:rPr>
        <w:t>48</w:t>
      </w:r>
      <w:r>
        <w:rPr>
          <w:rFonts w:hint="eastAsia"/>
          <w:b w:val="0"/>
          <w:bCs w:val="0"/>
          <w:color w:val="000000" w:themeColor="text1"/>
        </w:rPr>
        <w:t>万</w:t>
      </w:r>
      <w:r>
        <w:rPr>
          <w:rFonts w:hint="eastAsia"/>
          <w:b w:val="0"/>
          <w:bCs w:val="0"/>
          <w:color w:val="000000" w:themeColor="text1"/>
        </w:rPr>
        <w:t>元。为此</w:t>
      </w:r>
      <w:r>
        <w:rPr>
          <w:rFonts w:hint="eastAsia"/>
          <w:b w:val="0"/>
          <w:bCs w:val="0"/>
          <w:color w:val="000000" w:themeColor="text1"/>
        </w:rPr>
        <w:t>剩余</w:t>
      </w:r>
      <w:r>
        <w:rPr>
          <w:rFonts w:hint="eastAsia"/>
          <w:b w:val="0"/>
          <w:bCs w:val="0"/>
          <w:color w:val="000000" w:themeColor="text1"/>
        </w:rPr>
        <w:t>15.0922</w:t>
      </w:r>
      <w:r>
        <w:rPr>
          <w:rFonts w:hint="eastAsia"/>
          <w:b w:val="0"/>
          <w:bCs w:val="0"/>
          <w:color w:val="000000" w:themeColor="text1"/>
        </w:rPr>
        <w:t>万元用于</w:t>
      </w:r>
      <w:proofErr w:type="gramStart"/>
      <w:r>
        <w:rPr>
          <w:rFonts w:hint="eastAsia"/>
          <w:b w:val="0"/>
          <w:bCs w:val="0"/>
          <w:color w:val="000000" w:themeColor="text1"/>
        </w:rPr>
        <w:t>支付</w:t>
      </w:r>
      <w:r>
        <w:rPr>
          <w:rFonts w:hint="eastAsia"/>
          <w:b w:val="0"/>
          <w:bCs w:val="0"/>
          <w:color w:val="000000" w:themeColor="text1"/>
        </w:rPr>
        <w:t>闽运</w:t>
      </w:r>
      <w:r>
        <w:rPr>
          <w:rFonts w:hint="eastAsia"/>
          <w:b w:val="0"/>
          <w:bCs w:val="0"/>
          <w:color w:val="000000" w:themeColor="text1"/>
        </w:rPr>
        <w:t>尤溪</w:t>
      </w:r>
      <w:proofErr w:type="gramEnd"/>
      <w:r>
        <w:rPr>
          <w:rFonts w:hint="eastAsia"/>
          <w:b w:val="0"/>
          <w:bCs w:val="0"/>
          <w:color w:val="000000" w:themeColor="text1"/>
        </w:rPr>
        <w:t>分</w:t>
      </w:r>
      <w:r>
        <w:rPr>
          <w:rFonts w:hint="eastAsia"/>
          <w:b w:val="0"/>
          <w:bCs w:val="0"/>
          <w:color w:val="000000" w:themeColor="text1"/>
        </w:rPr>
        <w:t>公司新购置</w:t>
      </w:r>
      <w:r>
        <w:rPr>
          <w:rFonts w:hint="eastAsia"/>
          <w:b w:val="0"/>
          <w:bCs w:val="0"/>
          <w:color w:val="000000" w:themeColor="text1"/>
        </w:rPr>
        <w:t>的</w:t>
      </w:r>
      <w:r>
        <w:rPr>
          <w:rFonts w:hint="eastAsia"/>
          <w:b w:val="0"/>
          <w:bCs w:val="0"/>
          <w:color w:val="000000" w:themeColor="text1"/>
        </w:rPr>
        <w:t>12</w:t>
      </w:r>
      <w:r>
        <w:rPr>
          <w:rFonts w:hint="eastAsia"/>
          <w:b w:val="0"/>
          <w:bCs w:val="0"/>
          <w:color w:val="000000" w:themeColor="text1"/>
        </w:rPr>
        <w:t>辆客货</w:t>
      </w:r>
      <w:proofErr w:type="gramStart"/>
      <w:r>
        <w:rPr>
          <w:rFonts w:hint="eastAsia"/>
          <w:b w:val="0"/>
          <w:bCs w:val="0"/>
          <w:color w:val="000000" w:themeColor="text1"/>
        </w:rPr>
        <w:t>邮</w:t>
      </w:r>
      <w:proofErr w:type="gramEnd"/>
      <w:r>
        <w:rPr>
          <w:rFonts w:hint="eastAsia"/>
          <w:b w:val="0"/>
          <w:bCs w:val="0"/>
          <w:color w:val="000000" w:themeColor="text1"/>
        </w:rPr>
        <w:t>专用</w:t>
      </w:r>
      <w:r>
        <w:rPr>
          <w:rFonts w:hint="eastAsia"/>
          <w:b w:val="0"/>
          <w:bCs w:val="0"/>
          <w:color w:val="000000" w:themeColor="text1"/>
        </w:rPr>
        <w:t>车辆</w:t>
      </w:r>
      <w:r>
        <w:rPr>
          <w:rFonts w:hint="eastAsia"/>
          <w:b w:val="0"/>
          <w:bCs w:val="0"/>
          <w:color w:val="000000" w:themeColor="text1"/>
        </w:rPr>
        <w:t>的县级补助款</w:t>
      </w:r>
      <w:r>
        <w:rPr>
          <w:rFonts w:hint="eastAsia"/>
          <w:b w:val="0"/>
          <w:bCs w:val="0"/>
          <w:color w:val="000000" w:themeColor="text1"/>
        </w:rPr>
        <w:t>。</w:t>
      </w:r>
    </w:p>
    <w:tbl>
      <w:tblPr>
        <w:tblStyle w:val="a4"/>
        <w:tblW w:w="8768" w:type="dxa"/>
        <w:tblLayout w:type="fixed"/>
        <w:tblLook w:val="04A0" w:firstRow="1" w:lastRow="0" w:firstColumn="1" w:lastColumn="0" w:noHBand="0" w:noVBand="1"/>
      </w:tblPr>
      <w:tblGrid>
        <w:gridCol w:w="954"/>
        <w:gridCol w:w="2250"/>
        <w:gridCol w:w="1890"/>
        <w:gridCol w:w="1830"/>
        <w:gridCol w:w="1844"/>
      </w:tblGrid>
      <w:tr w:rsidR="00E370E5">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企业</w:t>
            </w:r>
          </w:p>
        </w:tc>
        <w:tc>
          <w:tcPr>
            <w:tcW w:w="189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补助标准</w:t>
            </w:r>
          </w:p>
        </w:tc>
        <w:tc>
          <w:tcPr>
            <w:tcW w:w="183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数量</w:t>
            </w:r>
          </w:p>
        </w:tc>
        <w:tc>
          <w:tcPr>
            <w:tcW w:w="184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分配资金（元）</w:t>
            </w:r>
          </w:p>
        </w:tc>
      </w:tr>
      <w:tr w:rsidR="00E370E5">
        <w:tc>
          <w:tcPr>
            <w:tcW w:w="954" w:type="dxa"/>
          </w:tcPr>
          <w:p w:rsidR="00E370E5" w:rsidRDefault="00E370E5">
            <w:pPr>
              <w:spacing w:line="560" w:lineRule="exact"/>
              <w:jc w:val="center"/>
              <w:rPr>
                <w:rFonts w:ascii="仿宋_GB2312" w:eastAsia="仿宋_GB2312" w:hAnsi="仿宋_GB2312" w:cs="仿宋_GB2312"/>
                <w:sz w:val="32"/>
                <w:szCs w:val="32"/>
              </w:rPr>
            </w:pP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邮政尤溪</w:t>
            </w: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分公司</w:t>
            </w:r>
          </w:p>
        </w:tc>
        <w:tc>
          <w:tcPr>
            <w:tcW w:w="1890" w:type="dxa"/>
            <w:vAlign w:val="center"/>
          </w:tcPr>
          <w:p w:rsidR="00E370E5" w:rsidRDefault="00B67C5F">
            <w:pPr>
              <w:spacing w:line="560" w:lineRule="exact"/>
              <w:jc w:val="center"/>
              <w:rPr>
                <w:rFonts w:ascii="国标仿宋-GB/T 2312" w:eastAsia="国标仿宋-GB/T 2312" w:hAnsi="国标仿宋-GB/T 2312" w:cs="国标仿宋-GB/T 2312"/>
                <w:sz w:val="32"/>
                <w:szCs w:val="32"/>
              </w:rPr>
            </w:pPr>
            <w:r>
              <w:rPr>
                <w:rFonts w:ascii="国标仿宋-GB/T 2312" w:eastAsia="国标仿宋-GB/T 2312" w:hAnsi="国标仿宋-GB/T 2312" w:cs="国标仿宋-GB/T 2312" w:hint="eastAsia"/>
                <w:color w:val="000000" w:themeColor="text1"/>
                <w:sz w:val="32"/>
                <w:szCs w:val="32"/>
              </w:rPr>
              <w:t>418</w:t>
            </w:r>
            <w:r>
              <w:rPr>
                <w:rFonts w:ascii="国标仿宋-GB/T 2312" w:eastAsia="国标仿宋-GB/T 2312" w:hAnsi="国标仿宋-GB/T 2312" w:cs="国标仿宋-GB/T 2312" w:hint="eastAsia"/>
                <w:color w:val="000000" w:themeColor="text1"/>
                <w:sz w:val="32"/>
                <w:szCs w:val="32"/>
              </w:rPr>
              <w:t>元</w:t>
            </w:r>
            <w:r>
              <w:rPr>
                <w:rFonts w:ascii="国标仿宋-GB/T 2312" w:eastAsia="国标仿宋-GB/T 2312" w:hAnsi="国标仿宋-GB/T 2312" w:cs="国标仿宋-GB/T 2312" w:hint="eastAsia"/>
                <w:color w:val="000000" w:themeColor="text1"/>
                <w:sz w:val="32"/>
                <w:szCs w:val="32"/>
              </w:rPr>
              <w:t>/</w:t>
            </w:r>
            <w:proofErr w:type="gramStart"/>
            <w:r>
              <w:rPr>
                <w:rFonts w:ascii="国标仿宋-GB/T 2312" w:eastAsia="国标仿宋-GB/T 2312" w:hAnsi="国标仿宋-GB/T 2312" w:cs="国标仿宋-GB/T 2312" w:hint="eastAsia"/>
                <w:color w:val="000000" w:themeColor="text1"/>
                <w:sz w:val="32"/>
                <w:szCs w:val="32"/>
              </w:rPr>
              <w:t>个</w:t>
            </w:r>
            <w:proofErr w:type="gramEnd"/>
            <w:r>
              <w:rPr>
                <w:rFonts w:ascii="国标仿宋-GB/T 2312" w:eastAsia="国标仿宋-GB/T 2312" w:hAnsi="国标仿宋-GB/T 2312" w:cs="国标仿宋-GB/T 2312" w:hint="eastAsia"/>
                <w:color w:val="000000" w:themeColor="text1"/>
                <w:sz w:val="32"/>
                <w:szCs w:val="32"/>
              </w:rPr>
              <w:t>标准</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194</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81092</w:t>
            </w:r>
          </w:p>
        </w:tc>
      </w:tr>
      <w:tr w:rsidR="00E370E5">
        <w:tc>
          <w:tcPr>
            <w:tcW w:w="954" w:type="dxa"/>
          </w:tcPr>
          <w:p w:rsidR="00E370E5" w:rsidRDefault="00E370E5">
            <w:pPr>
              <w:spacing w:line="560" w:lineRule="exact"/>
              <w:jc w:val="center"/>
              <w:rPr>
                <w:rFonts w:ascii="仿宋_GB2312" w:eastAsia="仿宋_GB2312" w:hAnsi="仿宋_GB2312" w:cs="仿宋_GB2312"/>
                <w:sz w:val="32"/>
                <w:szCs w:val="32"/>
              </w:rPr>
            </w:pP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顺丰尤溪</w:t>
            </w:r>
          </w:p>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分公司</w:t>
            </w:r>
          </w:p>
        </w:tc>
        <w:tc>
          <w:tcPr>
            <w:tcW w:w="1890" w:type="dxa"/>
            <w:vAlign w:val="center"/>
          </w:tcPr>
          <w:p w:rsidR="00E370E5" w:rsidRDefault="00B67C5F">
            <w:pPr>
              <w:spacing w:line="560" w:lineRule="exact"/>
              <w:jc w:val="center"/>
              <w:rPr>
                <w:rFonts w:ascii="仿宋_GB2312" w:eastAsia="仿宋_GB2312" w:hAnsi="仿宋_GB2312" w:cs="仿宋_GB2312"/>
                <w:sz w:val="32"/>
                <w:szCs w:val="32"/>
              </w:rPr>
            </w:pPr>
            <w:r>
              <w:rPr>
                <w:rFonts w:ascii="国标仿宋-GB/T 2312" w:eastAsia="国标仿宋-GB/T 2312" w:hAnsi="国标仿宋-GB/T 2312" w:cs="国标仿宋-GB/T 2312" w:hint="eastAsia"/>
                <w:color w:val="000000" w:themeColor="text1"/>
                <w:sz w:val="32"/>
                <w:szCs w:val="32"/>
              </w:rPr>
              <w:t>418</w:t>
            </w:r>
            <w:r>
              <w:rPr>
                <w:rFonts w:ascii="国标仿宋-GB/T 2312" w:eastAsia="国标仿宋-GB/T 2312" w:hAnsi="国标仿宋-GB/T 2312" w:cs="国标仿宋-GB/T 2312" w:hint="eastAsia"/>
                <w:color w:val="000000" w:themeColor="text1"/>
                <w:sz w:val="32"/>
                <w:szCs w:val="32"/>
              </w:rPr>
              <w:t>元</w:t>
            </w:r>
            <w:r>
              <w:rPr>
                <w:rFonts w:ascii="国标仿宋-GB/T 2312" w:eastAsia="国标仿宋-GB/T 2312" w:hAnsi="国标仿宋-GB/T 2312" w:cs="国标仿宋-GB/T 2312" w:hint="eastAsia"/>
                <w:color w:val="000000" w:themeColor="text1"/>
                <w:sz w:val="32"/>
                <w:szCs w:val="32"/>
              </w:rPr>
              <w:t>/</w:t>
            </w:r>
            <w:proofErr w:type="gramStart"/>
            <w:r>
              <w:rPr>
                <w:rFonts w:ascii="国标仿宋-GB/T 2312" w:eastAsia="国标仿宋-GB/T 2312" w:hAnsi="国标仿宋-GB/T 2312" w:cs="国标仿宋-GB/T 2312" w:hint="eastAsia"/>
                <w:color w:val="000000" w:themeColor="text1"/>
                <w:sz w:val="32"/>
                <w:szCs w:val="32"/>
              </w:rPr>
              <w:t>个</w:t>
            </w:r>
            <w:proofErr w:type="gramEnd"/>
            <w:r>
              <w:rPr>
                <w:rFonts w:ascii="国标仿宋-GB/T 2312" w:eastAsia="国标仿宋-GB/T 2312" w:hAnsi="国标仿宋-GB/T 2312" w:cs="国标仿宋-GB/T 2312" w:hint="eastAsia"/>
                <w:color w:val="000000" w:themeColor="text1"/>
                <w:sz w:val="32"/>
                <w:szCs w:val="32"/>
              </w:rPr>
              <w:t>标准</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27</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11286</w:t>
            </w:r>
          </w:p>
        </w:tc>
      </w:tr>
      <w:tr w:rsidR="00E370E5">
        <w:trPr>
          <w:trHeight w:val="1670"/>
        </w:trPr>
        <w:tc>
          <w:tcPr>
            <w:tcW w:w="95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p>
        </w:tc>
        <w:tc>
          <w:tcPr>
            <w:tcW w:w="2250"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福建闽通长运股份有限公司</w:t>
            </w:r>
            <w:r>
              <w:rPr>
                <w:rFonts w:ascii="仿宋_GB2312" w:eastAsia="仿宋_GB2312" w:hAnsi="仿宋_GB2312" w:cs="仿宋_GB2312" w:hint="eastAsia"/>
                <w:sz w:val="32"/>
                <w:szCs w:val="32"/>
              </w:rPr>
              <w:t>尤溪</w:t>
            </w:r>
            <w:r>
              <w:rPr>
                <w:rFonts w:ascii="仿宋_GB2312" w:eastAsia="仿宋_GB2312" w:hAnsi="仿宋_GB2312" w:cs="仿宋_GB2312"/>
                <w:sz w:val="32"/>
                <w:szCs w:val="32"/>
              </w:rPr>
              <w:t>分公司</w:t>
            </w:r>
          </w:p>
        </w:tc>
        <w:tc>
          <w:tcPr>
            <w:tcW w:w="189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新购</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部客货邮车辆补助款</w:t>
            </w:r>
          </w:p>
        </w:tc>
        <w:tc>
          <w:tcPr>
            <w:tcW w:w="1830"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1844" w:type="dxa"/>
            <w:vAlign w:val="center"/>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150922</w:t>
            </w:r>
          </w:p>
        </w:tc>
      </w:tr>
      <w:tr w:rsidR="00E370E5">
        <w:tc>
          <w:tcPr>
            <w:tcW w:w="3204" w:type="dxa"/>
            <w:gridSpan w:val="2"/>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tc>
        <w:tc>
          <w:tcPr>
            <w:tcW w:w="1890" w:type="dxa"/>
          </w:tcPr>
          <w:p w:rsidR="00E370E5" w:rsidRDefault="00E370E5">
            <w:pPr>
              <w:spacing w:line="560" w:lineRule="exact"/>
              <w:jc w:val="center"/>
              <w:rPr>
                <w:rFonts w:ascii="仿宋_GB2312" w:eastAsia="仿宋_GB2312" w:hAnsi="仿宋_GB2312" w:cs="仿宋_GB2312"/>
                <w:sz w:val="32"/>
                <w:szCs w:val="32"/>
              </w:rPr>
            </w:pPr>
          </w:p>
        </w:tc>
        <w:tc>
          <w:tcPr>
            <w:tcW w:w="1830" w:type="dxa"/>
          </w:tcPr>
          <w:p w:rsidR="00E370E5" w:rsidRDefault="00E370E5">
            <w:pPr>
              <w:spacing w:line="560" w:lineRule="exact"/>
              <w:jc w:val="center"/>
              <w:rPr>
                <w:rFonts w:ascii="仿宋_GB2312" w:eastAsia="仿宋_GB2312" w:hAnsi="仿宋_GB2312" w:cs="仿宋_GB2312"/>
                <w:sz w:val="32"/>
                <w:szCs w:val="32"/>
              </w:rPr>
            </w:pPr>
          </w:p>
        </w:tc>
        <w:tc>
          <w:tcPr>
            <w:tcW w:w="1844" w:type="dxa"/>
          </w:tcPr>
          <w:p w:rsidR="00E370E5" w:rsidRDefault="00B67C5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243300</w:t>
            </w:r>
          </w:p>
        </w:tc>
      </w:tr>
    </w:tbl>
    <w:p w:rsidR="00E370E5" w:rsidRDefault="00E370E5">
      <w:pPr>
        <w:pStyle w:val="2"/>
        <w:spacing w:line="560" w:lineRule="exact"/>
        <w:ind w:firstLine="640"/>
        <w:rPr>
          <w:b w:val="0"/>
          <w:bCs w:val="0"/>
          <w:color w:val="000000" w:themeColor="text1"/>
        </w:rPr>
      </w:pPr>
    </w:p>
    <w:p w:rsidR="00E370E5" w:rsidRDefault="00B67C5F">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（三）城市新能源公交车运营</w:t>
      </w:r>
      <w:r>
        <w:rPr>
          <w:rFonts w:ascii="仿宋_GB2312" w:eastAsia="仿宋_GB2312" w:hAnsi="仿宋_GB2312" w:cs="仿宋_GB2312" w:hint="eastAsia"/>
          <w:sz w:val="32"/>
          <w:szCs w:val="32"/>
        </w:rPr>
        <w:t xml:space="preserve"> </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补助资金情况。</w:t>
      </w:r>
      <w:r>
        <w:rPr>
          <w:rFonts w:ascii="仿宋_GB2312" w:eastAsia="仿宋_GB2312" w:hAnsi="仿宋_GB2312" w:cs="仿宋_GB2312" w:hint="eastAsia"/>
          <w:sz w:val="32"/>
          <w:szCs w:val="32"/>
        </w:rPr>
        <w:t>省上下达补助资金</w:t>
      </w:r>
      <w:r>
        <w:rPr>
          <w:rFonts w:ascii="仿宋_GB2312" w:eastAsia="仿宋_GB2312" w:hAnsi="仿宋_GB2312" w:cs="仿宋_GB2312" w:hint="eastAsia"/>
          <w:sz w:val="32"/>
          <w:szCs w:val="32"/>
        </w:rPr>
        <w:t>39.37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分配情况</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根据县级实施细则城市新能源公交车运营分配公式，按各企业考评得分占全县总得分进行分配，给予尤溪</w:t>
      </w:r>
      <w:proofErr w:type="gramStart"/>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闽通</w:t>
      </w:r>
      <w:proofErr w:type="gramEnd"/>
      <w:r>
        <w:rPr>
          <w:rFonts w:ascii="仿宋_GB2312" w:eastAsia="仿宋_GB2312" w:hAnsi="仿宋_GB2312" w:cs="仿宋_GB2312" w:hint="eastAsia"/>
          <w:sz w:val="32"/>
          <w:szCs w:val="32"/>
        </w:rPr>
        <w:t>公共交通有限公司</w:t>
      </w:r>
      <w:r>
        <w:rPr>
          <w:rFonts w:ascii="仿宋_GB2312" w:eastAsia="仿宋_GB2312" w:hAnsi="仿宋_GB2312" w:cs="仿宋_GB2312" w:hint="eastAsia"/>
          <w:sz w:val="32"/>
          <w:szCs w:val="32"/>
        </w:rPr>
        <w:t>39.37</w:t>
      </w:r>
      <w:r>
        <w:rPr>
          <w:rFonts w:ascii="仿宋_GB2312" w:eastAsia="仿宋_GB2312" w:hAnsi="仿宋_GB2312" w:cs="仿宋_GB2312" w:hint="eastAsia"/>
          <w:sz w:val="32"/>
          <w:szCs w:val="32"/>
        </w:rPr>
        <w:t>万元。</w:t>
      </w:r>
    </w:p>
    <w:p w:rsidR="00E370E5" w:rsidRDefault="00B67C5F">
      <w:pPr>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（四）出租车电动化</w:t>
      </w:r>
      <w:r>
        <w:rPr>
          <w:rFonts w:ascii="仿宋_GB2312" w:eastAsia="仿宋_GB2312" w:hAnsi="仿宋_GB2312" w:cs="仿宋_GB2312" w:hint="eastAsia"/>
          <w:b/>
          <w:bCs/>
          <w:sz w:val="32"/>
          <w:szCs w:val="32"/>
        </w:rPr>
        <w:t xml:space="preserve"> </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补助资金情况。</w:t>
      </w:r>
      <w:r>
        <w:rPr>
          <w:rFonts w:ascii="仿宋_GB2312" w:eastAsia="仿宋_GB2312" w:hAnsi="仿宋_GB2312" w:cs="仿宋_GB2312" w:hint="eastAsia"/>
          <w:sz w:val="32"/>
          <w:szCs w:val="32"/>
        </w:rPr>
        <w:t>省上下达补助资金</w:t>
      </w:r>
      <w:r>
        <w:rPr>
          <w:rFonts w:ascii="仿宋_GB2312" w:eastAsia="仿宋_GB2312" w:hAnsi="仿宋_GB2312" w:cs="仿宋_GB2312" w:hint="eastAsia"/>
          <w:sz w:val="32"/>
          <w:szCs w:val="32"/>
        </w:rPr>
        <w:t>22.08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分配情况</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根据“某企业补贴资金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上级下达补贴资金×（该企业新能源出租车数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全县新能源出租车数）”进行分配，具体如下：</w:t>
      </w:r>
    </w:p>
    <w:tbl>
      <w:tblPr>
        <w:tblW w:w="8519" w:type="dxa"/>
        <w:tblLayout w:type="fixed"/>
        <w:tblLook w:val="04A0" w:firstRow="1" w:lastRow="0" w:firstColumn="1" w:lastColumn="0" w:noHBand="0" w:noVBand="1"/>
      </w:tblPr>
      <w:tblGrid>
        <w:gridCol w:w="832"/>
        <w:gridCol w:w="2919"/>
        <w:gridCol w:w="1476"/>
        <w:gridCol w:w="1646"/>
        <w:gridCol w:w="1646"/>
      </w:tblGrid>
      <w:tr w:rsidR="00E370E5">
        <w:trPr>
          <w:trHeight w:val="1734"/>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序号</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企业</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新能源出租车（辆）</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全县新能源出租车（辆）</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分配资金</w:t>
            </w:r>
            <w:r>
              <w:rPr>
                <w:rFonts w:ascii="仿宋_GB2312" w:eastAsia="仿宋_GB2312" w:hAnsi="宋体" w:cs="仿宋_GB2312" w:hint="eastAsia"/>
                <w:color w:val="000000" w:themeColor="text1"/>
                <w:kern w:val="0"/>
                <w:sz w:val="32"/>
                <w:szCs w:val="32"/>
              </w:rPr>
              <w:br/>
            </w:r>
            <w:r>
              <w:rPr>
                <w:rFonts w:ascii="仿宋_GB2312" w:eastAsia="仿宋_GB2312" w:hAnsi="宋体" w:cs="仿宋_GB2312" w:hint="eastAsia"/>
                <w:color w:val="000000" w:themeColor="text1"/>
                <w:kern w:val="0"/>
                <w:sz w:val="32"/>
                <w:szCs w:val="32"/>
              </w:rPr>
              <w:t>（元）</w:t>
            </w:r>
          </w:p>
        </w:tc>
      </w:tr>
      <w:tr w:rsidR="00E370E5">
        <w:trPr>
          <w:trHeight w:val="12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1</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福建闽通长运股份有限公司尤溪分公司</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spacing w:line="560" w:lineRule="exact"/>
              <w:jc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spacing w:line="560" w:lineRule="exact"/>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30</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spacing w:line="560" w:lineRule="exact"/>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22.08</w:t>
            </w:r>
          </w:p>
        </w:tc>
      </w:tr>
      <w:tr w:rsidR="00E370E5">
        <w:trPr>
          <w:trHeight w:val="700"/>
        </w:trPr>
        <w:tc>
          <w:tcPr>
            <w:tcW w:w="37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合计</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E370E5">
            <w:pPr>
              <w:spacing w:line="560" w:lineRule="exact"/>
              <w:jc w:val="center"/>
              <w:rPr>
                <w:rFonts w:ascii="仿宋_GB2312" w:eastAsia="仿宋_GB2312" w:hAnsi="宋体" w:cs="仿宋_GB2312"/>
                <w:color w:val="000000" w:themeColor="text1"/>
                <w:sz w:val="32"/>
                <w:szCs w:val="32"/>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E370E5">
            <w:pPr>
              <w:spacing w:line="560" w:lineRule="exact"/>
              <w:jc w:val="center"/>
              <w:rPr>
                <w:rFonts w:ascii="仿宋_GB2312" w:eastAsia="仿宋_GB2312" w:hAnsi="宋体" w:cs="仿宋_GB2312"/>
                <w:color w:val="000000" w:themeColor="text1"/>
                <w:sz w:val="32"/>
                <w:szCs w:val="32"/>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spacing w:line="560" w:lineRule="exact"/>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22.08</w:t>
            </w:r>
          </w:p>
        </w:tc>
      </w:tr>
    </w:tbl>
    <w:p w:rsidR="00E370E5" w:rsidRDefault="00E370E5">
      <w:pPr>
        <w:spacing w:line="560" w:lineRule="exact"/>
        <w:ind w:firstLineChars="200" w:firstLine="643"/>
        <w:rPr>
          <w:rFonts w:ascii="仿宋_GB2312" w:eastAsia="仿宋_GB2312" w:hAnsi="仿宋_GB2312" w:cs="仿宋_GB2312"/>
          <w:b/>
          <w:bCs/>
          <w:sz w:val="32"/>
          <w:szCs w:val="32"/>
        </w:rPr>
      </w:pPr>
    </w:p>
    <w:p w:rsidR="00E370E5" w:rsidRDefault="00B67C5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五）新购置车辆补助</w:t>
      </w:r>
    </w:p>
    <w:p w:rsidR="00E370E5" w:rsidRDefault="00B67C5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分配情况。</w:t>
      </w:r>
      <w:r>
        <w:rPr>
          <w:rFonts w:ascii="仿宋_GB2312" w:eastAsia="仿宋_GB2312" w:hAnsi="仿宋_GB2312" w:cs="仿宋_GB2312" w:hint="eastAsia"/>
          <w:sz w:val="32"/>
          <w:szCs w:val="32"/>
        </w:rPr>
        <w:t>根据县级实施细则</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年度新购置车辆资金分配公式进行分配，</w:t>
      </w:r>
      <w:r>
        <w:rPr>
          <w:rFonts w:ascii="仿宋_GB2312" w:eastAsia="仿宋_GB2312" w:hAnsi="仿宋_GB2312" w:cs="仿宋_GB2312"/>
          <w:sz w:val="32"/>
          <w:szCs w:val="32"/>
        </w:rPr>
        <w:t>具体如下：</w:t>
      </w:r>
    </w:p>
    <w:tbl>
      <w:tblPr>
        <w:tblpPr w:leftFromText="180" w:rightFromText="180" w:vertAnchor="text" w:horzAnchor="page" w:tblpX="1500" w:tblpY="426"/>
        <w:tblOverlap w:val="never"/>
        <w:tblW w:w="8716" w:type="dxa"/>
        <w:tblLayout w:type="fixed"/>
        <w:tblLook w:val="04A0" w:firstRow="1" w:lastRow="0" w:firstColumn="1" w:lastColumn="0" w:noHBand="0" w:noVBand="1"/>
      </w:tblPr>
      <w:tblGrid>
        <w:gridCol w:w="759"/>
        <w:gridCol w:w="2168"/>
        <w:gridCol w:w="1077"/>
        <w:gridCol w:w="1061"/>
        <w:gridCol w:w="1290"/>
        <w:gridCol w:w="1275"/>
        <w:gridCol w:w="1086"/>
      </w:tblGrid>
      <w:tr w:rsidR="00E370E5">
        <w:trPr>
          <w:trHeight w:val="3199"/>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Style w:val="font11"/>
                <w:rFonts w:hAnsi="宋体" w:hint="default"/>
                <w:color w:val="000000" w:themeColor="text1"/>
              </w:rPr>
              <w:t>序号</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Style w:val="font11"/>
                <w:rFonts w:hAnsi="宋体" w:hint="default"/>
                <w:color w:val="000000" w:themeColor="text1"/>
              </w:rPr>
              <w:t>企业</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新购置车辆数（辆）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购车金额（万元）</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按购车款百分之三十补助（万元）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按购车款百分之二十五补助（万元）</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分配资金</w:t>
            </w:r>
            <w:r>
              <w:rPr>
                <w:rFonts w:ascii="仿宋_GB2312" w:eastAsia="仿宋_GB2312" w:hAnsi="宋体" w:cs="仿宋_GB2312" w:hint="eastAsia"/>
                <w:color w:val="000000" w:themeColor="text1"/>
                <w:kern w:val="0"/>
                <w:sz w:val="32"/>
                <w:szCs w:val="32"/>
              </w:rPr>
              <w:br/>
            </w:r>
            <w:r>
              <w:rPr>
                <w:rFonts w:ascii="仿宋_GB2312" w:eastAsia="仿宋_GB2312" w:hAnsi="宋体" w:cs="仿宋_GB2312" w:hint="eastAsia"/>
                <w:color w:val="000000" w:themeColor="text1"/>
                <w:kern w:val="0"/>
                <w:sz w:val="32"/>
                <w:szCs w:val="32"/>
              </w:rPr>
              <w:t>（万元）</w:t>
            </w:r>
          </w:p>
        </w:tc>
      </w:tr>
      <w:tr w:rsidR="00E370E5">
        <w:trPr>
          <w:trHeight w:val="1502"/>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Style w:val="font11"/>
                <w:rFonts w:hAnsi="宋体" w:hint="default"/>
                <w:color w:val="000000" w:themeColor="text1"/>
              </w:rPr>
              <w:t>福建闽通长运股份有限公司尤溪分公司</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r>
      <w:tr w:rsidR="00E370E5">
        <w:trPr>
          <w:trHeight w:val="1502"/>
        </w:trPr>
        <w:tc>
          <w:tcPr>
            <w:tcW w:w="759" w:type="dxa"/>
            <w:tcBorders>
              <w:top w:val="single" w:sz="4" w:space="0" w:color="000000"/>
              <w:left w:val="single" w:sz="4" w:space="0" w:color="000000"/>
              <w:bottom w:val="nil"/>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Style w:val="font11"/>
                <w:rFonts w:hAnsi="宋体" w:hint="default"/>
                <w:color w:val="000000" w:themeColor="text1"/>
              </w:rPr>
              <w:t>三明市环宇运输有限公司尤溪分公司</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87.63</w:t>
            </w:r>
          </w:p>
        </w:tc>
        <w:tc>
          <w:tcPr>
            <w:tcW w:w="1290" w:type="dxa"/>
            <w:tcBorders>
              <w:top w:val="single" w:sz="4" w:space="0" w:color="000000"/>
              <w:left w:val="single" w:sz="4" w:space="0" w:color="000000"/>
              <w:bottom w:val="nil"/>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4.82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25.33</w:t>
            </w:r>
          </w:p>
        </w:tc>
      </w:tr>
      <w:tr w:rsidR="00E370E5">
        <w:trPr>
          <w:trHeight w:val="1122"/>
        </w:trPr>
        <w:tc>
          <w:tcPr>
            <w:tcW w:w="759" w:type="dxa"/>
            <w:tcBorders>
              <w:top w:val="single" w:sz="4" w:space="0" w:color="000000"/>
              <w:left w:val="single" w:sz="4" w:space="0" w:color="000000"/>
              <w:bottom w:val="nil"/>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rsidR="00E370E5" w:rsidRDefault="00B67C5F">
            <w:pPr>
              <w:spacing w:line="56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尤溪县顺发汽车运输有限公司</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sz w:val="32"/>
                <w:szCs w:val="32"/>
              </w:rPr>
              <w:t>0</w:t>
            </w:r>
          </w:p>
        </w:tc>
        <w:tc>
          <w:tcPr>
            <w:tcW w:w="1290" w:type="dxa"/>
            <w:tcBorders>
              <w:top w:val="single" w:sz="4" w:space="0" w:color="000000"/>
              <w:left w:val="single" w:sz="4" w:space="0" w:color="000000"/>
              <w:bottom w:val="nil"/>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sz w:val="32"/>
                <w:szCs w:val="3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sz w:val="32"/>
                <w:szCs w:val="32"/>
              </w:rPr>
              <w:t>0</w:t>
            </w:r>
          </w:p>
        </w:tc>
      </w:tr>
      <w:tr w:rsidR="00E370E5">
        <w:trPr>
          <w:trHeight w:val="735"/>
        </w:trPr>
        <w:tc>
          <w:tcPr>
            <w:tcW w:w="29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kern w:val="0"/>
                <w:sz w:val="32"/>
                <w:szCs w:val="32"/>
              </w:rPr>
              <w:t>合计</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87.63</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4.82</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70E5" w:rsidRDefault="00B67C5F">
            <w:pPr>
              <w:widowControl/>
              <w:spacing w:line="560" w:lineRule="exact"/>
              <w:jc w:val="center"/>
              <w:textAlignment w:val="center"/>
              <w:rPr>
                <w:rFonts w:ascii="仿宋_GB2312" w:eastAsia="仿宋_GB2312" w:hAnsi="宋体" w:cs="仿宋_GB2312"/>
                <w:color w:val="000000" w:themeColor="text1"/>
                <w:sz w:val="32"/>
                <w:szCs w:val="32"/>
              </w:rPr>
            </w:pPr>
            <w:r>
              <w:rPr>
                <w:rFonts w:ascii="仿宋_GB2312" w:eastAsia="仿宋_GB2312" w:hAnsi="宋体" w:cs="仿宋_GB2312" w:hint="eastAsia"/>
                <w:color w:val="000000" w:themeColor="text1"/>
                <w:sz w:val="32"/>
                <w:szCs w:val="32"/>
              </w:rPr>
              <w:t>25.33</w:t>
            </w:r>
          </w:p>
        </w:tc>
      </w:tr>
    </w:tbl>
    <w:p w:rsidR="00E370E5" w:rsidRDefault="00E370E5">
      <w:pPr>
        <w:pStyle w:val="2"/>
        <w:spacing w:line="560" w:lineRule="exact"/>
      </w:pPr>
    </w:p>
    <w:p w:rsidR="00E370E5" w:rsidRDefault="00E370E5">
      <w:pPr>
        <w:spacing w:line="560" w:lineRule="exact"/>
        <w:rPr>
          <w:rFonts w:ascii="仿宋_GB2312" w:eastAsia="仿宋_GB2312" w:hAnsi="仿宋_GB2312" w:cs="仿宋_GB2312"/>
          <w:sz w:val="32"/>
          <w:szCs w:val="32"/>
        </w:rPr>
      </w:pPr>
    </w:p>
    <w:sectPr w:rsidR="00E37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embedRegular r:id="rId1" w:subsetted="1" w:fontKey="{42421819-DAAC-4A39-BF12-0832F38A6A11}"/>
    <w:embedBold r:id="rId2" w:subsetted="1" w:fontKey="{2CBFEE8D-0DBC-4421-B5B7-EAE43290E8C6}"/>
  </w:font>
  <w:font w:name="方正小标宋简体">
    <w:panose1 w:val="03000509000000000000"/>
    <w:charset w:val="86"/>
    <w:family w:val="script"/>
    <w:pitch w:val="fixed"/>
    <w:sig w:usb0="00000001" w:usb1="080E0000" w:usb2="00000010" w:usb3="00000000" w:csb0="00040000" w:csb1="00000000"/>
    <w:embedRegular r:id="rId3" w:subsetted="1" w:fontKey="{68E31654-F150-46AB-958B-864A4533EA9E}"/>
  </w:font>
  <w:font w:name="黑体">
    <w:altName w:val="SimHei"/>
    <w:panose1 w:val="02010609060101010101"/>
    <w:charset w:val="86"/>
    <w:family w:val="modern"/>
    <w:pitch w:val="fixed"/>
    <w:sig w:usb0="800002BF" w:usb1="38CF7CFA" w:usb2="00000016" w:usb3="00000000" w:csb0="00040001" w:csb1="00000000"/>
    <w:embedRegular r:id="rId4" w:subsetted="1" w:fontKey="{BDC48D36-7D31-44B8-B8FD-19F373E15882}"/>
  </w:font>
  <w:font w:name="楷体_GB2312">
    <w:altName w:val="楷体"/>
    <w:charset w:val="86"/>
    <w:family w:val="auto"/>
    <w:pitch w:val="default"/>
    <w:sig w:usb0="00000000" w:usb1="00000000" w:usb2="00000000" w:usb3="00000000" w:csb0="00040000" w:csb1="00000000"/>
  </w:font>
  <w:font w:name="方正楷体_GB2312">
    <w:altName w:val="Arial Unicode MS"/>
    <w:charset w:val="86"/>
    <w:family w:val="auto"/>
    <w:pitch w:val="default"/>
    <w:sig w:usb0="00000000" w:usb1="00000000" w:usb2="00000012" w:usb3="00000000" w:csb0="00040001" w:csb1="00000000"/>
  </w:font>
  <w:font w:name="国标仿宋-GB/T 2312">
    <w:altName w:val="Microsoft YaHei UI"/>
    <w:charset w:val="86"/>
    <w:family w:val="auto"/>
    <w:pitch w:val="default"/>
    <w:sig w:usb0="00000000" w:usb1="08476CF8"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E0Njk5MWU0MjZhMmMzZjNmZTZjZWY1NzU0MWIzMmQifQ=="/>
  </w:docVars>
  <w:rsids>
    <w:rsidRoot w:val="617E37C2"/>
    <w:rsid w:val="D5EF1DC0"/>
    <w:rsid w:val="FFD5B2C7"/>
    <w:rsid w:val="0031455E"/>
    <w:rsid w:val="004343D9"/>
    <w:rsid w:val="00551BA7"/>
    <w:rsid w:val="0069428F"/>
    <w:rsid w:val="009132E5"/>
    <w:rsid w:val="00B67C5F"/>
    <w:rsid w:val="00CA680E"/>
    <w:rsid w:val="00D23242"/>
    <w:rsid w:val="00E370E5"/>
    <w:rsid w:val="00F34499"/>
    <w:rsid w:val="0167256A"/>
    <w:rsid w:val="02D4459A"/>
    <w:rsid w:val="02E81E9C"/>
    <w:rsid w:val="03343D40"/>
    <w:rsid w:val="03412A1D"/>
    <w:rsid w:val="067032E2"/>
    <w:rsid w:val="06F1006B"/>
    <w:rsid w:val="079070CC"/>
    <w:rsid w:val="07DE24CD"/>
    <w:rsid w:val="0812755F"/>
    <w:rsid w:val="09727371"/>
    <w:rsid w:val="09BB1120"/>
    <w:rsid w:val="0CB657C6"/>
    <w:rsid w:val="0CBD0903"/>
    <w:rsid w:val="0F1F75BD"/>
    <w:rsid w:val="0F3A049D"/>
    <w:rsid w:val="0F630DEA"/>
    <w:rsid w:val="10A83678"/>
    <w:rsid w:val="11F36B75"/>
    <w:rsid w:val="126721D4"/>
    <w:rsid w:val="12687563"/>
    <w:rsid w:val="12BB3B36"/>
    <w:rsid w:val="13824654"/>
    <w:rsid w:val="13D84018"/>
    <w:rsid w:val="14EB5268"/>
    <w:rsid w:val="16FA0BBE"/>
    <w:rsid w:val="173C0FBE"/>
    <w:rsid w:val="17966920"/>
    <w:rsid w:val="181636C1"/>
    <w:rsid w:val="196D1114"/>
    <w:rsid w:val="1A7D7FE4"/>
    <w:rsid w:val="1AAB26E2"/>
    <w:rsid w:val="1B8D7CA1"/>
    <w:rsid w:val="1C8054FE"/>
    <w:rsid w:val="1CF163A7"/>
    <w:rsid w:val="1E334EC9"/>
    <w:rsid w:val="1F612D84"/>
    <w:rsid w:val="1FEF3071"/>
    <w:rsid w:val="201D6597"/>
    <w:rsid w:val="2346072A"/>
    <w:rsid w:val="240B41F2"/>
    <w:rsid w:val="247973AD"/>
    <w:rsid w:val="2480698E"/>
    <w:rsid w:val="251E08FE"/>
    <w:rsid w:val="255120D8"/>
    <w:rsid w:val="25C7239A"/>
    <w:rsid w:val="25C924DA"/>
    <w:rsid w:val="27602AA7"/>
    <w:rsid w:val="276E6F72"/>
    <w:rsid w:val="27731E23"/>
    <w:rsid w:val="281A0EA7"/>
    <w:rsid w:val="28705B51"/>
    <w:rsid w:val="29F55728"/>
    <w:rsid w:val="2CA42860"/>
    <w:rsid w:val="2CF77A09"/>
    <w:rsid w:val="2E075A2A"/>
    <w:rsid w:val="2E440A2C"/>
    <w:rsid w:val="2FAD1DFD"/>
    <w:rsid w:val="30B71989"/>
    <w:rsid w:val="32DD4FAB"/>
    <w:rsid w:val="344A2B14"/>
    <w:rsid w:val="34CE1050"/>
    <w:rsid w:val="350D6AE6"/>
    <w:rsid w:val="36826596"/>
    <w:rsid w:val="37CF51C5"/>
    <w:rsid w:val="384F06F9"/>
    <w:rsid w:val="386D5023"/>
    <w:rsid w:val="3A8E7489"/>
    <w:rsid w:val="3B9F3746"/>
    <w:rsid w:val="3BB931BB"/>
    <w:rsid w:val="3C722C08"/>
    <w:rsid w:val="3DA52B6A"/>
    <w:rsid w:val="3E611D98"/>
    <w:rsid w:val="3EC05EAD"/>
    <w:rsid w:val="3F216F60"/>
    <w:rsid w:val="3F672BD5"/>
    <w:rsid w:val="3FDF05B5"/>
    <w:rsid w:val="40596CFC"/>
    <w:rsid w:val="40F462E2"/>
    <w:rsid w:val="416A008D"/>
    <w:rsid w:val="424C5CAA"/>
    <w:rsid w:val="42B21FB1"/>
    <w:rsid w:val="460D73F5"/>
    <w:rsid w:val="466730B2"/>
    <w:rsid w:val="46737CA9"/>
    <w:rsid w:val="46761547"/>
    <w:rsid w:val="478665E8"/>
    <w:rsid w:val="487C2CBC"/>
    <w:rsid w:val="489B5295"/>
    <w:rsid w:val="48E8538D"/>
    <w:rsid w:val="493706B2"/>
    <w:rsid w:val="4A176B9D"/>
    <w:rsid w:val="4A7B537E"/>
    <w:rsid w:val="4AF15640"/>
    <w:rsid w:val="4B306168"/>
    <w:rsid w:val="4BB36043"/>
    <w:rsid w:val="4CDE46B7"/>
    <w:rsid w:val="4CE83F84"/>
    <w:rsid w:val="4D06463F"/>
    <w:rsid w:val="4DB210B7"/>
    <w:rsid w:val="503C735D"/>
    <w:rsid w:val="519972A0"/>
    <w:rsid w:val="51A639E6"/>
    <w:rsid w:val="53130127"/>
    <w:rsid w:val="53FF0DCE"/>
    <w:rsid w:val="541C372E"/>
    <w:rsid w:val="549A28A4"/>
    <w:rsid w:val="54DE6C35"/>
    <w:rsid w:val="54E029AD"/>
    <w:rsid w:val="550541C2"/>
    <w:rsid w:val="55834C19"/>
    <w:rsid w:val="55B166B6"/>
    <w:rsid w:val="55BA31FE"/>
    <w:rsid w:val="55FE4CAD"/>
    <w:rsid w:val="55FF3307"/>
    <w:rsid w:val="560721BC"/>
    <w:rsid w:val="564550A4"/>
    <w:rsid w:val="56ED13B1"/>
    <w:rsid w:val="574F3E1A"/>
    <w:rsid w:val="57AD38D0"/>
    <w:rsid w:val="58D97E3F"/>
    <w:rsid w:val="594A6E64"/>
    <w:rsid w:val="59A044B9"/>
    <w:rsid w:val="5A7B6CD4"/>
    <w:rsid w:val="5B423D09"/>
    <w:rsid w:val="5B9E0ECC"/>
    <w:rsid w:val="5CE440B3"/>
    <w:rsid w:val="5E325330"/>
    <w:rsid w:val="5F381638"/>
    <w:rsid w:val="603E2C7E"/>
    <w:rsid w:val="608D1ECF"/>
    <w:rsid w:val="60A87B85"/>
    <w:rsid w:val="60BB7E2A"/>
    <w:rsid w:val="617E37C2"/>
    <w:rsid w:val="625E7607"/>
    <w:rsid w:val="64D11B94"/>
    <w:rsid w:val="653C3D26"/>
    <w:rsid w:val="66E04A8F"/>
    <w:rsid w:val="67006EDF"/>
    <w:rsid w:val="67AB6E4B"/>
    <w:rsid w:val="6893348B"/>
    <w:rsid w:val="69D16911"/>
    <w:rsid w:val="69FD14B4"/>
    <w:rsid w:val="6B3C600C"/>
    <w:rsid w:val="6BE0108D"/>
    <w:rsid w:val="6E1C4B9F"/>
    <w:rsid w:val="6FFFE71A"/>
    <w:rsid w:val="702011DF"/>
    <w:rsid w:val="70C60851"/>
    <w:rsid w:val="72FD0776"/>
    <w:rsid w:val="73C2101D"/>
    <w:rsid w:val="74E120FE"/>
    <w:rsid w:val="76982C90"/>
    <w:rsid w:val="76D67314"/>
    <w:rsid w:val="77A2369A"/>
    <w:rsid w:val="77B51620"/>
    <w:rsid w:val="7A2860D9"/>
    <w:rsid w:val="7A2B3E1B"/>
    <w:rsid w:val="7A801259"/>
    <w:rsid w:val="7AB20098"/>
    <w:rsid w:val="7C6278E2"/>
    <w:rsid w:val="7DF764EE"/>
    <w:rsid w:val="7E7A0ECD"/>
    <w:rsid w:val="7EFFC409"/>
    <w:rsid w:val="7FB56661"/>
    <w:rsid w:val="BCCD1322"/>
    <w:rsid w:val="BFFE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420492-21FF-4800-91E3-3975AEE5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Chars="0" w:left="0" w:firstLineChars="200" w:firstLine="643"/>
    </w:pPr>
    <w:rPr>
      <w:rFonts w:ascii="仿宋_GB2312" w:eastAsia="仿宋_GB2312" w:hAnsi="仿宋_GB2312" w:cs="仿宋_GB2312"/>
      <w:b/>
      <w:bCs/>
      <w:color w:val="FF0000"/>
      <w:sz w:val="32"/>
      <w:szCs w:val="32"/>
    </w:rPr>
  </w:style>
  <w:style w:type="paragraph" w:styleId="a3">
    <w:name w:val="Body Text Indent"/>
    <w:basedOn w:val="a"/>
    <w:qFormat/>
    <w:pPr>
      <w:ind w:leftChars="200" w:left="420"/>
    </w:p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仿宋_GB2312" w:eastAsia="仿宋_GB2312" w:cs="仿宋_GB2312"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434</Words>
  <Characters>2479</Characters>
  <Application>Microsoft Office Word</Application>
  <DocSecurity>0</DocSecurity>
  <Lines>20</Lines>
  <Paragraphs>5</Paragraphs>
  <ScaleCrop>false</ScaleCrop>
  <Company>DoubleOX</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Qihom</dc:creator>
  <cp:lastModifiedBy>系统管理员</cp:lastModifiedBy>
  <cp:revision>4</cp:revision>
  <cp:lastPrinted>2025-02-21T16:04:00Z</cp:lastPrinted>
  <dcterms:created xsi:type="dcterms:W3CDTF">2023-10-18T14:50:00Z</dcterms:created>
  <dcterms:modified xsi:type="dcterms:W3CDTF">2025-04-27T08:28:00Z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2052-11.8.2.12320</vt:lpwstr>
  </property>
  <property fmtid="{D5CDD505-2E9C-101B-9397-08002B2CF9AE}" pid="3" name="ICV">
    <vt:lpwstr>C7339A218F984440929D5A16E94133F7_11</vt:lpwstr>
  </property>
  <property fmtid="{D5CDD505-2E9C-101B-9397-08002B2CF9AE}" pid="4" name="KSOTemplateDocerSaveRecord">
    <vt:lpwstr>eyJoZGlkIjoiODE0Njk5MWU0MjZhMmMzZjNmZTZjZWY1NzU0MWIzMmQifQ==</vt:lpwstr>
  </property>
</Properties>
</file>