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CE1E28">
      <w:pPr>
        <w:spacing w:line="600" w:lineRule="auto"/>
        <w:jc w:val="center"/>
        <w:rPr>
          <w:rFonts w:ascii="宋体" w:hAnsi="宋体" w:cs="宋体"/>
          <w:b/>
          <w:bCs/>
          <w:sz w:val="44"/>
          <w:szCs w:val="44"/>
        </w:rPr>
      </w:pPr>
    </w:p>
    <w:p w14:paraId="300E027B">
      <w:pPr>
        <w:keepNext w:val="0"/>
        <w:keepLines w:val="0"/>
        <w:pageBreakBefore w:val="0"/>
        <w:widowControl w:val="0"/>
        <w:kinsoku/>
        <w:wordWrap/>
        <w:overflowPunct/>
        <w:topLinePunct w:val="0"/>
        <w:autoSpaceDE/>
        <w:autoSpaceDN/>
        <w:bidi w:val="0"/>
        <w:adjustRightInd/>
        <w:snapToGrid/>
        <w:spacing w:line="600" w:lineRule="auto"/>
        <w:ind w:right="0"/>
        <w:jc w:val="center"/>
        <w:textAlignment w:val="auto"/>
        <w:rPr>
          <w:rFonts w:hint="eastAsia" w:ascii="宋体" w:hAnsi="宋体" w:cs="宋体"/>
          <w:b/>
          <w:bCs/>
          <w:sz w:val="36"/>
          <w:szCs w:val="36"/>
          <w:lang w:bidi="en-US"/>
        </w:rPr>
      </w:pPr>
      <w:r>
        <w:rPr>
          <w:rFonts w:hint="eastAsia" w:ascii="宋体" w:hAnsi="宋体" w:cs="宋体"/>
          <w:b/>
          <w:bCs/>
          <w:sz w:val="36"/>
          <w:szCs w:val="36"/>
        </w:rPr>
        <w:t>《</w:t>
      </w:r>
      <w:r>
        <w:rPr>
          <w:rFonts w:hint="eastAsia" w:ascii="宋体" w:hAnsi="宋体" w:cs="宋体"/>
          <w:b/>
          <w:bCs/>
          <w:sz w:val="36"/>
          <w:szCs w:val="36"/>
          <w:lang w:bidi="en-US"/>
        </w:rPr>
        <w:t>尤溪县鑫荣矿业有限公司上园白云岩矿</w:t>
      </w:r>
    </w:p>
    <w:p w14:paraId="33B86BE0">
      <w:pPr>
        <w:keepNext w:val="0"/>
        <w:keepLines w:val="0"/>
        <w:pageBreakBefore w:val="0"/>
        <w:widowControl w:val="0"/>
        <w:kinsoku/>
        <w:wordWrap/>
        <w:overflowPunct/>
        <w:topLinePunct w:val="0"/>
        <w:autoSpaceDE/>
        <w:autoSpaceDN/>
        <w:bidi w:val="0"/>
        <w:adjustRightInd/>
        <w:snapToGrid/>
        <w:spacing w:line="600" w:lineRule="auto"/>
        <w:ind w:right="0"/>
        <w:jc w:val="center"/>
        <w:textAlignment w:val="auto"/>
        <w:rPr>
          <w:rFonts w:ascii="宋体" w:hAnsi="宋体" w:cs="宋体"/>
          <w:b/>
          <w:bCs/>
          <w:sz w:val="32"/>
          <w:szCs w:val="32"/>
        </w:rPr>
      </w:pPr>
      <w:r>
        <w:rPr>
          <w:rFonts w:hint="eastAsia" w:ascii="宋体" w:hAnsi="宋体" w:cs="宋体"/>
          <w:b/>
          <w:bCs/>
          <w:sz w:val="36"/>
          <w:szCs w:val="36"/>
          <w:lang w:bidi="en-US"/>
        </w:rPr>
        <w:t>矿产资源开发利用、地质环境治理恢复、土地复垦方案</w:t>
      </w:r>
      <w:r>
        <w:rPr>
          <w:rFonts w:hint="eastAsia" w:ascii="宋体" w:hAnsi="宋体" w:cs="宋体"/>
          <w:b/>
          <w:bCs/>
          <w:sz w:val="36"/>
          <w:szCs w:val="36"/>
        </w:rPr>
        <w:t>》</w:t>
      </w:r>
    </w:p>
    <w:p w14:paraId="2F32A6C5">
      <w:pPr>
        <w:keepNext w:val="0"/>
        <w:keepLines w:val="0"/>
        <w:pageBreakBefore w:val="0"/>
        <w:widowControl w:val="0"/>
        <w:kinsoku/>
        <w:wordWrap/>
        <w:overflowPunct/>
        <w:topLinePunct w:val="0"/>
        <w:autoSpaceDE/>
        <w:autoSpaceDN/>
        <w:bidi w:val="0"/>
        <w:adjustRightInd/>
        <w:snapToGrid/>
        <w:spacing w:line="600" w:lineRule="auto"/>
        <w:ind w:right="0"/>
        <w:jc w:val="center"/>
        <w:textAlignment w:val="auto"/>
        <w:rPr>
          <w:rFonts w:ascii="宋体"/>
          <w:b/>
          <w:bCs/>
          <w:sz w:val="48"/>
          <w:szCs w:val="48"/>
        </w:rPr>
      </w:pPr>
    </w:p>
    <w:p w14:paraId="47A77200">
      <w:pPr>
        <w:keepNext w:val="0"/>
        <w:keepLines w:val="0"/>
        <w:pageBreakBefore w:val="0"/>
        <w:widowControl w:val="0"/>
        <w:tabs>
          <w:tab w:val="left" w:pos="9000"/>
        </w:tabs>
        <w:kinsoku/>
        <w:wordWrap/>
        <w:overflowPunct/>
        <w:topLinePunct w:val="0"/>
        <w:autoSpaceDE/>
        <w:autoSpaceDN/>
        <w:bidi w:val="0"/>
        <w:adjustRightInd/>
        <w:snapToGrid/>
        <w:ind w:right="0"/>
        <w:jc w:val="center"/>
        <w:textAlignment w:val="auto"/>
        <w:rPr>
          <w:rFonts w:ascii="宋体"/>
          <w:b/>
          <w:bCs/>
          <w:sz w:val="72"/>
          <w:szCs w:val="72"/>
        </w:rPr>
      </w:pPr>
      <w:r>
        <w:rPr>
          <w:rFonts w:hint="eastAsia" w:ascii="宋体" w:hAnsi="宋体" w:cs="宋体"/>
          <w:b/>
          <w:bCs/>
          <w:sz w:val="72"/>
          <w:szCs w:val="72"/>
        </w:rPr>
        <w:t>评审意见书</w:t>
      </w:r>
    </w:p>
    <w:p w14:paraId="0B2E171E">
      <w:pPr>
        <w:ind w:right="242" w:firstLine="420" w:firstLineChars="200"/>
        <w:jc w:val="center"/>
        <w:rPr>
          <w:rFonts w:ascii="宋体"/>
        </w:rPr>
      </w:pPr>
    </w:p>
    <w:p w14:paraId="422BAFDF">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b/>
          <w:bCs/>
          <w:sz w:val="32"/>
          <w:szCs w:val="32"/>
        </w:rPr>
      </w:pPr>
      <w:r>
        <w:rPr>
          <w:rFonts w:hint="eastAsia" w:ascii="宋体" w:hAnsi="宋体" w:cs="宋体"/>
          <w:b/>
          <w:bCs/>
          <w:color w:val="FF0000"/>
          <w:sz w:val="32"/>
          <w:szCs w:val="32"/>
          <w:lang w:val="en-US" w:eastAsia="zh-CN"/>
        </w:rPr>
        <w:t>尤自然开发审</w:t>
      </w:r>
      <w:r>
        <w:rPr>
          <w:rFonts w:hint="eastAsia" w:ascii="宋体" w:hAnsi="宋体" w:cs="宋体"/>
          <w:b/>
          <w:bCs/>
          <w:color w:val="FF0000"/>
          <w:sz w:val="32"/>
          <w:szCs w:val="32"/>
        </w:rPr>
        <w:t>[2024]</w:t>
      </w:r>
      <w:r>
        <w:rPr>
          <w:rFonts w:hint="eastAsia" w:ascii="宋体" w:cs="宋体"/>
          <w:b/>
          <w:bCs/>
          <w:color w:val="FF0000"/>
          <w:sz w:val="32"/>
          <w:szCs w:val="32"/>
          <w:lang w:val="en-US" w:eastAsia="zh-CN"/>
        </w:rPr>
        <w:t>1</w:t>
      </w:r>
      <w:r>
        <w:rPr>
          <w:rFonts w:hint="eastAsia" w:ascii="宋体" w:hAnsi="宋体" w:cs="宋体"/>
          <w:b/>
          <w:bCs/>
          <w:color w:val="FF0000"/>
          <w:sz w:val="32"/>
          <w:szCs w:val="32"/>
        </w:rPr>
        <w:t>号</w:t>
      </w:r>
    </w:p>
    <w:p w14:paraId="08D526D0">
      <w:pPr>
        <w:ind w:right="242" w:firstLine="420" w:firstLineChars="200"/>
        <w:rPr>
          <w:rFonts w:ascii="宋体"/>
        </w:rPr>
      </w:pPr>
    </w:p>
    <w:p w14:paraId="36661DBB">
      <w:pPr>
        <w:ind w:right="242" w:firstLine="420" w:firstLineChars="200"/>
        <w:rPr>
          <w:rFonts w:ascii="仿宋_GB2312" w:hAnsi="仿宋_GB2312" w:eastAsia="仿宋_GB2312"/>
        </w:rPr>
      </w:pPr>
    </w:p>
    <w:p w14:paraId="4B1F6BB0">
      <w:pPr>
        <w:ind w:right="242" w:firstLine="420" w:firstLineChars="200"/>
        <w:rPr>
          <w:rFonts w:ascii="仿宋_GB2312" w:hAnsi="仿宋_GB2312" w:eastAsia="仿宋_GB2312"/>
        </w:rPr>
      </w:pPr>
    </w:p>
    <w:p w14:paraId="6CCEA3FD">
      <w:pPr>
        <w:ind w:right="242" w:firstLine="420" w:firstLineChars="200"/>
        <w:rPr>
          <w:rFonts w:ascii="仿宋_GB2312" w:hAnsi="仿宋_GB2312" w:eastAsia="仿宋_GB2312"/>
        </w:rPr>
      </w:pPr>
    </w:p>
    <w:p w14:paraId="75BE630B">
      <w:pPr>
        <w:ind w:right="242" w:firstLine="420" w:firstLineChars="200"/>
        <w:rPr>
          <w:rFonts w:ascii="仿宋_GB2312" w:hAnsi="仿宋_GB2312" w:eastAsia="仿宋_GB2312"/>
        </w:rPr>
      </w:pPr>
    </w:p>
    <w:p w14:paraId="6C0A938E">
      <w:pPr>
        <w:ind w:right="242" w:firstLine="420" w:firstLineChars="200"/>
        <w:rPr>
          <w:rFonts w:ascii="仿宋_GB2312" w:hAnsi="仿宋_GB2312" w:eastAsia="仿宋_GB2312"/>
        </w:rPr>
      </w:pPr>
    </w:p>
    <w:p w14:paraId="3D45DC45">
      <w:pPr>
        <w:ind w:right="242" w:firstLine="420" w:firstLineChars="200"/>
        <w:rPr>
          <w:rFonts w:ascii="仿宋_GB2312" w:hAnsi="仿宋_GB2312" w:eastAsia="仿宋_GB2312"/>
        </w:rPr>
      </w:pPr>
    </w:p>
    <w:p w14:paraId="08306E45">
      <w:pPr>
        <w:ind w:right="242" w:firstLine="420" w:firstLineChars="200"/>
        <w:rPr>
          <w:rFonts w:ascii="仿宋_GB2312" w:hAnsi="仿宋_GB2312" w:eastAsia="仿宋_GB2312"/>
        </w:rPr>
      </w:pPr>
    </w:p>
    <w:p w14:paraId="5BBAA24A">
      <w:pPr>
        <w:ind w:right="242" w:firstLine="420" w:firstLineChars="200"/>
        <w:rPr>
          <w:rFonts w:ascii="仿宋_GB2312" w:hAnsi="仿宋_GB2312" w:eastAsia="仿宋_GB2312"/>
        </w:rPr>
      </w:pPr>
    </w:p>
    <w:p w14:paraId="608ECA31">
      <w:pPr>
        <w:ind w:right="242" w:firstLine="420" w:firstLineChars="200"/>
        <w:rPr>
          <w:rFonts w:ascii="仿宋_GB2312" w:hAnsi="仿宋_GB2312" w:eastAsia="仿宋_GB2312"/>
        </w:rPr>
      </w:pPr>
    </w:p>
    <w:p w14:paraId="46BE8C42">
      <w:pPr>
        <w:ind w:right="242" w:firstLine="420" w:firstLineChars="200"/>
        <w:rPr>
          <w:rFonts w:ascii="仿宋_GB2312" w:hAnsi="仿宋_GB2312" w:eastAsia="仿宋_GB2312"/>
        </w:rPr>
      </w:pPr>
    </w:p>
    <w:p w14:paraId="24D332EF">
      <w:pPr>
        <w:ind w:right="242" w:firstLine="420" w:firstLineChars="200"/>
        <w:rPr>
          <w:rFonts w:ascii="仿宋_GB2312" w:hAnsi="仿宋_GB2312" w:eastAsia="仿宋_GB2312"/>
        </w:rPr>
      </w:pPr>
    </w:p>
    <w:p w14:paraId="2856D0DE">
      <w:pPr>
        <w:ind w:right="242" w:firstLine="420" w:firstLineChars="200"/>
        <w:rPr>
          <w:rFonts w:ascii="仿宋_GB2312" w:hAnsi="仿宋_GB2312" w:eastAsia="仿宋_GB2312"/>
        </w:rPr>
      </w:pPr>
    </w:p>
    <w:p w14:paraId="3C8ED089">
      <w:pPr>
        <w:ind w:right="242" w:firstLine="420" w:firstLineChars="200"/>
        <w:rPr>
          <w:rFonts w:ascii="仿宋_GB2312" w:hAnsi="仿宋_GB2312" w:eastAsia="仿宋_GB2312"/>
        </w:rPr>
      </w:pPr>
    </w:p>
    <w:p w14:paraId="5C3A2FB2">
      <w:pPr>
        <w:ind w:right="242" w:firstLine="420" w:firstLineChars="200"/>
        <w:rPr>
          <w:rFonts w:ascii="仿宋_GB2312" w:hAnsi="仿宋_GB2312" w:eastAsia="仿宋_GB2312"/>
        </w:rPr>
      </w:pPr>
    </w:p>
    <w:p w14:paraId="40BC8AE9">
      <w:pPr>
        <w:ind w:right="242" w:firstLine="420" w:firstLineChars="200"/>
        <w:rPr>
          <w:rFonts w:ascii="仿宋_GB2312" w:hAnsi="仿宋_GB2312" w:eastAsia="仿宋_GB2312"/>
        </w:rPr>
      </w:pPr>
    </w:p>
    <w:p w14:paraId="49C88927">
      <w:pPr>
        <w:ind w:right="242" w:firstLine="420" w:firstLineChars="200"/>
        <w:rPr>
          <w:rFonts w:ascii="仿宋_GB2312" w:hAnsi="仿宋_GB2312" w:eastAsia="仿宋_GB2312"/>
        </w:rPr>
      </w:pPr>
    </w:p>
    <w:p w14:paraId="47415D2B">
      <w:pPr>
        <w:ind w:right="242" w:firstLine="420" w:firstLineChars="200"/>
        <w:rPr>
          <w:rFonts w:ascii="仿宋_GB2312" w:hAnsi="仿宋_GB2312" w:eastAsia="仿宋_GB2312"/>
        </w:rPr>
      </w:pPr>
    </w:p>
    <w:p w14:paraId="591CD371">
      <w:pPr>
        <w:ind w:right="242" w:firstLine="420" w:firstLineChars="200"/>
        <w:rPr>
          <w:rFonts w:ascii="仿宋_GB2312" w:hAnsi="仿宋_GB2312" w:eastAsia="仿宋_GB2312"/>
        </w:rPr>
      </w:pPr>
    </w:p>
    <w:p w14:paraId="387E02B0">
      <w:pPr>
        <w:ind w:right="242" w:firstLine="420" w:firstLineChars="200"/>
        <w:rPr>
          <w:rFonts w:ascii="仿宋_GB2312" w:hAnsi="仿宋_GB2312" w:eastAsia="仿宋_GB2312"/>
        </w:rPr>
      </w:pPr>
    </w:p>
    <w:p w14:paraId="74942483">
      <w:pPr>
        <w:ind w:right="242"/>
        <w:rPr>
          <w:rFonts w:ascii="仿宋_GB2312" w:hAnsi="仿宋_GB2312" w:eastAsia="仿宋_GB2312"/>
          <w:b/>
          <w:bCs/>
        </w:rPr>
      </w:pPr>
    </w:p>
    <w:p w14:paraId="2F042C80">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hint="default" w:ascii="宋体" w:eastAsia="宋体"/>
          <w:b/>
          <w:bCs/>
          <w:color w:val="auto"/>
          <w:spacing w:val="0"/>
          <w:sz w:val="32"/>
          <w:szCs w:val="32"/>
          <w:lang w:val="en-US" w:eastAsia="zh-CN"/>
        </w:rPr>
      </w:pPr>
      <w:r>
        <w:rPr>
          <w:rFonts w:hint="eastAsia" w:ascii="宋体"/>
          <w:b/>
          <w:bCs/>
          <w:color w:val="auto"/>
          <w:spacing w:val="0"/>
          <w:sz w:val="32"/>
          <w:szCs w:val="32"/>
          <w:lang w:val="en-US" w:eastAsia="zh-CN"/>
        </w:rPr>
        <w:t>尤溪县自然资源局</w:t>
      </w:r>
    </w:p>
    <w:p w14:paraId="7961F806">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rPr>
          <w:rFonts w:ascii="宋体"/>
          <w:b/>
          <w:bCs/>
          <w:spacing w:val="4"/>
          <w:sz w:val="32"/>
          <w:szCs w:val="32"/>
        </w:rPr>
      </w:pPr>
      <w:r>
        <w:rPr>
          <w:rFonts w:hint="eastAsia" w:ascii="宋体" w:hAnsi="宋体" w:cs="宋体"/>
          <w:b/>
          <w:bCs/>
          <w:color w:val="auto"/>
          <w:spacing w:val="0"/>
          <w:sz w:val="32"/>
          <w:szCs w:val="32"/>
        </w:rPr>
        <w:t>二○二四年</w:t>
      </w:r>
      <w:r>
        <w:rPr>
          <w:rFonts w:hint="eastAsia" w:ascii="宋体" w:hAnsi="宋体" w:cs="宋体"/>
          <w:b/>
          <w:bCs/>
          <w:color w:val="auto"/>
          <w:spacing w:val="0"/>
          <w:sz w:val="32"/>
          <w:szCs w:val="32"/>
          <w:lang w:eastAsia="zh-CN"/>
        </w:rPr>
        <w:t>十</w:t>
      </w:r>
      <w:r>
        <w:rPr>
          <w:rFonts w:hint="eastAsia" w:ascii="宋体" w:hAnsi="宋体" w:cs="宋体"/>
          <w:b/>
          <w:bCs/>
          <w:color w:val="auto"/>
          <w:spacing w:val="0"/>
          <w:sz w:val="32"/>
          <w:szCs w:val="32"/>
        </w:rPr>
        <w:t>月</w:t>
      </w:r>
      <w:r>
        <w:rPr>
          <w:rFonts w:hint="eastAsia" w:ascii="宋体" w:hAnsi="宋体" w:cs="宋体"/>
          <w:b/>
          <w:bCs/>
          <w:color w:val="auto"/>
          <w:spacing w:val="0"/>
          <w:sz w:val="32"/>
          <w:szCs w:val="32"/>
          <w:lang w:val="en-US" w:eastAsia="zh-CN"/>
        </w:rPr>
        <w:t>二十一</w:t>
      </w:r>
      <w:r>
        <w:rPr>
          <w:rFonts w:hint="eastAsia" w:ascii="宋体" w:hAnsi="宋体" w:cs="宋体"/>
          <w:b/>
          <w:bCs/>
          <w:color w:val="auto"/>
          <w:spacing w:val="0"/>
          <w:sz w:val="32"/>
          <w:szCs w:val="32"/>
        </w:rPr>
        <w:t>日</w:t>
      </w:r>
    </w:p>
    <w:p w14:paraId="63461891">
      <w:pPr>
        <w:snapToGrid w:val="0"/>
        <w:spacing w:line="360" w:lineRule="auto"/>
        <w:ind w:right="242" w:firstLine="640" w:firstLineChars="200"/>
        <w:rPr>
          <w:rFonts w:ascii="宋体"/>
          <w:sz w:val="32"/>
          <w:szCs w:val="32"/>
        </w:rPr>
        <w:sectPr>
          <w:pgSz w:w="11906" w:h="16838"/>
          <w:pgMar w:top="1440" w:right="1644" w:bottom="1440" w:left="1644" w:header="851" w:footer="992" w:gutter="0"/>
          <w:pgNumType w:fmt="numberInDash" w:start="1"/>
          <w:cols w:space="720" w:num="1"/>
          <w:docGrid w:type="lines" w:linePitch="312" w:charSpace="0"/>
        </w:sectPr>
      </w:pPr>
    </w:p>
    <w:p w14:paraId="6F2BC8E9">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送评单位</w:t>
      </w:r>
      <w:r>
        <w:rPr>
          <w:rFonts w:hint="eastAsia" w:ascii="宋体" w:hAnsi="宋体" w:cs="宋体"/>
          <w:sz w:val="32"/>
          <w:szCs w:val="32"/>
          <w:lang w:val="en-US" w:eastAsia="zh-CN"/>
        </w:rPr>
        <w:t>:</w:t>
      </w:r>
      <w:r>
        <w:rPr>
          <w:rFonts w:hint="eastAsia" w:ascii="宋体" w:hAnsi="宋体" w:eastAsia="宋体" w:cs="宋体"/>
          <w:sz w:val="32"/>
          <w:szCs w:val="32"/>
        </w:rPr>
        <w:t>尤溪县鑫荣矿业有限公司</w:t>
      </w:r>
    </w:p>
    <w:p w14:paraId="4F05C7FE">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送评单位负责人</w:t>
      </w:r>
      <w:r>
        <w:rPr>
          <w:rFonts w:hint="eastAsia" w:ascii="宋体" w:hAnsi="宋体" w:cs="宋体"/>
          <w:sz w:val="32"/>
          <w:szCs w:val="32"/>
          <w:lang w:val="en-US" w:eastAsia="zh-CN"/>
        </w:rPr>
        <w:t>:</w:t>
      </w:r>
      <w:r>
        <w:rPr>
          <w:rFonts w:hint="eastAsia" w:ascii="宋体" w:hAnsi="宋体" w:eastAsia="宋体" w:cs="宋体"/>
          <w:sz w:val="32"/>
          <w:szCs w:val="32"/>
        </w:rPr>
        <w:t>康德财</w:t>
      </w:r>
    </w:p>
    <w:p w14:paraId="4620950B">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方案编写单位</w:t>
      </w:r>
      <w:r>
        <w:rPr>
          <w:rFonts w:hint="eastAsia" w:ascii="宋体" w:hAnsi="宋体" w:cs="宋体"/>
          <w:sz w:val="32"/>
          <w:szCs w:val="32"/>
          <w:lang w:val="en-US" w:eastAsia="zh-CN"/>
        </w:rPr>
        <w:t>:</w:t>
      </w:r>
      <w:r>
        <w:rPr>
          <w:rFonts w:hint="eastAsia" w:ascii="宋体" w:hAnsi="宋体" w:eastAsia="宋体" w:cs="宋体"/>
          <w:sz w:val="32"/>
          <w:szCs w:val="32"/>
        </w:rPr>
        <w:t>福建筠英工程技术有限公司</w:t>
      </w:r>
    </w:p>
    <w:p w14:paraId="579C54C8">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方案编写人员</w:t>
      </w:r>
      <w:r>
        <w:rPr>
          <w:rFonts w:hint="eastAsia" w:ascii="宋体" w:hAnsi="宋体" w:cs="宋体"/>
          <w:sz w:val="32"/>
          <w:szCs w:val="32"/>
          <w:lang w:val="en-US" w:eastAsia="zh-CN"/>
        </w:rPr>
        <w:t>:</w:t>
      </w:r>
      <w:r>
        <w:rPr>
          <w:rFonts w:hint="eastAsia" w:ascii="宋体" w:hAnsi="宋体" w:eastAsia="宋体" w:cs="宋体"/>
          <w:sz w:val="32"/>
          <w:szCs w:val="32"/>
        </w:rPr>
        <w:t xml:space="preserve">池明新  章旭升  林良翔   </w:t>
      </w:r>
    </w:p>
    <w:p w14:paraId="2E82AB54">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方案编写单位技术负责人</w:t>
      </w:r>
      <w:r>
        <w:rPr>
          <w:rFonts w:hint="eastAsia" w:ascii="宋体" w:hAnsi="宋体" w:cs="宋体"/>
          <w:sz w:val="32"/>
          <w:szCs w:val="32"/>
          <w:lang w:val="en-US" w:eastAsia="zh-CN"/>
        </w:rPr>
        <w:t>:</w:t>
      </w:r>
      <w:r>
        <w:rPr>
          <w:rFonts w:hint="eastAsia" w:ascii="宋体" w:hAnsi="宋体" w:eastAsia="宋体" w:cs="宋体"/>
          <w:sz w:val="32"/>
          <w:szCs w:val="32"/>
        </w:rPr>
        <w:t>章旭升</w:t>
      </w:r>
    </w:p>
    <w:p w14:paraId="3DB15423">
      <w:pPr>
        <w:keepNext w:val="0"/>
        <w:keepLines w:val="0"/>
        <w:pageBreakBefore w:val="0"/>
        <w:widowControl w:val="0"/>
        <w:kinsoku/>
        <w:wordWrap/>
        <w:overflowPunct/>
        <w:topLinePunct w:val="0"/>
        <w:autoSpaceDE/>
        <w:autoSpaceDN/>
        <w:bidi w:val="0"/>
        <w:adjustRightInd w:val="0"/>
        <w:snapToGrid w:val="0"/>
        <w:spacing w:line="1200" w:lineRule="exact"/>
        <w:ind w:firstLine="320" w:firstLineChars="100"/>
        <w:jc w:val="both"/>
        <w:textAlignment w:val="auto"/>
        <w:rPr>
          <w:rFonts w:hint="eastAsia" w:ascii="宋体" w:hAnsi="宋体" w:eastAsia="宋体" w:cs="宋体"/>
          <w:sz w:val="32"/>
          <w:szCs w:val="32"/>
        </w:rPr>
      </w:pPr>
      <w:r>
        <w:rPr>
          <w:rFonts w:hint="eastAsia" w:ascii="宋体" w:hAnsi="宋体" w:eastAsia="宋体" w:cs="宋体"/>
          <w:sz w:val="32"/>
          <w:szCs w:val="32"/>
        </w:rPr>
        <w:t>评审专家组</w:t>
      </w:r>
    </w:p>
    <w:p w14:paraId="6D785B09">
      <w:pPr>
        <w:keepNext w:val="0"/>
        <w:keepLines w:val="0"/>
        <w:pageBreakBefore w:val="0"/>
        <w:widowControl w:val="0"/>
        <w:kinsoku/>
        <w:wordWrap/>
        <w:overflowPunct/>
        <w:topLinePunct w:val="0"/>
        <w:autoSpaceDE/>
        <w:autoSpaceDN/>
        <w:bidi w:val="0"/>
        <w:adjustRightInd w:val="0"/>
        <w:snapToGrid w:val="0"/>
        <w:spacing w:line="1200" w:lineRule="exact"/>
        <w:ind w:firstLine="1280" w:firstLineChars="400"/>
        <w:jc w:val="both"/>
        <w:textAlignment w:val="auto"/>
        <w:rPr>
          <w:rFonts w:hint="eastAsia" w:ascii="宋体" w:hAnsi="宋体" w:eastAsia="宋体" w:cs="宋体"/>
          <w:sz w:val="32"/>
          <w:szCs w:val="32"/>
        </w:rPr>
      </w:pPr>
      <w:r>
        <w:rPr>
          <w:rFonts w:hint="eastAsia" w:ascii="宋体" w:hAnsi="宋体" w:eastAsia="宋体" w:cs="宋体"/>
          <w:sz w:val="32"/>
          <w:szCs w:val="32"/>
        </w:rPr>
        <w:t>组长</w:t>
      </w:r>
      <w:r>
        <w:rPr>
          <w:rFonts w:hint="eastAsia" w:ascii="宋体" w:hAnsi="宋体" w:cs="宋体"/>
          <w:sz w:val="32"/>
          <w:szCs w:val="32"/>
          <w:lang w:val="en-US" w:eastAsia="zh-CN"/>
        </w:rPr>
        <w:t>:</w:t>
      </w:r>
      <w:r>
        <w:rPr>
          <w:rFonts w:hint="eastAsia" w:ascii="宋体" w:hAnsi="宋体" w:eastAsia="宋体" w:cs="宋体"/>
          <w:sz w:val="32"/>
          <w:szCs w:val="32"/>
        </w:rPr>
        <w:t>曾明祥</w:t>
      </w:r>
    </w:p>
    <w:p w14:paraId="048C2C1B">
      <w:pPr>
        <w:keepNext w:val="0"/>
        <w:keepLines w:val="0"/>
        <w:pageBreakBefore w:val="0"/>
        <w:widowControl w:val="0"/>
        <w:kinsoku/>
        <w:wordWrap/>
        <w:overflowPunct/>
        <w:topLinePunct w:val="0"/>
        <w:autoSpaceDE/>
        <w:autoSpaceDN/>
        <w:bidi w:val="0"/>
        <w:adjustRightInd w:val="0"/>
        <w:snapToGrid w:val="0"/>
        <w:spacing w:line="1200" w:lineRule="exact"/>
        <w:ind w:firstLine="1280" w:firstLineChars="400"/>
        <w:jc w:val="both"/>
        <w:textAlignment w:val="auto"/>
        <w:rPr>
          <w:rFonts w:hint="eastAsia" w:ascii="宋体" w:hAnsi="宋体" w:eastAsia="宋体" w:cs="宋体"/>
          <w:sz w:val="30"/>
          <w:szCs w:val="30"/>
          <w:lang w:val="en-US" w:eastAsia="zh-CN"/>
        </w:rPr>
      </w:pPr>
      <w:r>
        <w:rPr>
          <w:rFonts w:hint="eastAsia" w:ascii="宋体" w:hAnsi="宋体" w:eastAsia="宋体" w:cs="宋体"/>
          <w:sz w:val="32"/>
          <w:szCs w:val="32"/>
        </w:rPr>
        <w:t>成员</w:t>
      </w:r>
      <w:r>
        <w:rPr>
          <w:rFonts w:hint="eastAsia" w:ascii="宋体" w:hAnsi="宋体" w:cs="宋体"/>
          <w:sz w:val="32"/>
          <w:szCs w:val="32"/>
          <w:lang w:val="en-US" w:eastAsia="zh-CN"/>
        </w:rPr>
        <w:t>:</w:t>
      </w:r>
      <w:r>
        <w:rPr>
          <w:rFonts w:hint="eastAsia" w:ascii="宋体" w:hAnsi="宋体" w:eastAsia="宋体" w:cs="宋体"/>
          <w:sz w:val="32"/>
          <w:szCs w:val="32"/>
          <w:lang w:val="en-US" w:eastAsia="zh-CN"/>
        </w:rPr>
        <w:t>薛国</w:t>
      </w:r>
      <w:r>
        <w:rPr>
          <w:rFonts w:hint="eastAsia" w:ascii="宋体" w:hAnsi="宋体" w:eastAsia="宋体" w:cs="宋体"/>
          <w:sz w:val="30"/>
          <w:szCs w:val="30"/>
          <w:lang w:val="en-US" w:eastAsia="zh-CN"/>
        </w:rPr>
        <w:t>良</w:t>
      </w:r>
      <w:r>
        <w:rPr>
          <w:rFonts w:hint="eastAsia" w:ascii="宋体" w:hAnsi="宋体" w:eastAsia="宋体" w:cs="宋体"/>
          <w:sz w:val="30"/>
          <w:szCs w:val="30"/>
        </w:rPr>
        <w:t xml:space="preserve">  林锦雄  </w:t>
      </w:r>
      <w:r>
        <w:rPr>
          <w:rFonts w:hint="eastAsia" w:ascii="宋体" w:hAnsi="宋体" w:eastAsia="宋体" w:cs="宋体"/>
          <w:sz w:val="30"/>
          <w:szCs w:val="30"/>
          <w:lang w:val="en-US" w:eastAsia="zh-CN"/>
        </w:rPr>
        <w:t>徐萌萌</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王仁茂</w:t>
      </w:r>
    </w:p>
    <w:p w14:paraId="74805D7E">
      <w:pPr>
        <w:keepNext w:val="0"/>
        <w:keepLines w:val="0"/>
        <w:pageBreakBefore w:val="0"/>
        <w:widowControl w:val="0"/>
        <w:kinsoku/>
        <w:wordWrap/>
        <w:overflowPunct/>
        <w:topLinePunct w:val="0"/>
        <w:autoSpaceDE/>
        <w:autoSpaceDN/>
        <w:bidi w:val="0"/>
        <w:adjustRightInd w:val="0"/>
        <w:snapToGrid w:val="0"/>
        <w:spacing w:line="1200" w:lineRule="exact"/>
        <w:ind w:firstLine="300" w:firstLineChars="100"/>
        <w:jc w:val="both"/>
        <w:textAlignment w:val="auto"/>
        <w:rPr>
          <w:rFonts w:hint="eastAsia" w:ascii="宋体" w:hAnsi="宋体" w:eastAsia="宋体" w:cs="宋体"/>
          <w:sz w:val="30"/>
          <w:szCs w:val="30"/>
        </w:rPr>
      </w:pPr>
      <w:r>
        <w:rPr>
          <w:rFonts w:hint="eastAsia" w:ascii="宋体" w:hAnsi="宋体" w:eastAsia="宋体" w:cs="宋体"/>
          <w:sz w:val="30"/>
          <w:szCs w:val="30"/>
        </w:rPr>
        <w:t>评审通过日期</w:t>
      </w:r>
      <w:r>
        <w:rPr>
          <w:rFonts w:hint="eastAsia" w:ascii="宋体" w:hAnsi="宋体" w:cs="宋体"/>
          <w:sz w:val="30"/>
          <w:szCs w:val="30"/>
          <w:lang w:val="en-US" w:eastAsia="zh-CN"/>
        </w:rPr>
        <w:t>:</w:t>
      </w:r>
      <w:r>
        <w:rPr>
          <w:rFonts w:hint="eastAsia" w:ascii="宋体" w:hAnsi="宋体" w:eastAsia="宋体" w:cs="宋体"/>
          <w:sz w:val="30"/>
          <w:szCs w:val="30"/>
        </w:rPr>
        <w:t>2024年</w:t>
      </w:r>
      <w:r>
        <w:rPr>
          <w:rFonts w:hint="eastAsia" w:ascii="宋体" w:hAnsi="宋体" w:cs="宋体"/>
          <w:sz w:val="30"/>
          <w:szCs w:val="30"/>
          <w:lang w:val="en-US" w:eastAsia="zh-CN"/>
        </w:rPr>
        <w:t>10</w:t>
      </w:r>
      <w:r>
        <w:rPr>
          <w:rFonts w:hint="eastAsia" w:ascii="宋体" w:hAnsi="宋体" w:eastAsia="宋体" w:cs="宋体"/>
          <w:sz w:val="30"/>
          <w:szCs w:val="30"/>
        </w:rPr>
        <w:t>月</w:t>
      </w:r>
      <w:r>
        <w:rPr>
          <w:rFonts w:hint="eastAsia" w:ascii="宋体" w:hAnsi="宋体" w:cs="宋体"/>
          <w:sz w:val="30"/>
          <w:szCs w:val="30"/>
          <w:lang w:val="en-US" w:eastAsia="zh-CN"/>
        </w:rPr>
        <w:t>8</w:t>
      </w:r>
      <w:r>
        <w:rPr>
          <w:rFonts w:hint="eastAsia" w:ascii="宋体" w:hAnsi="宋体" w:eastAsia="宋体" w:cs="宋体"/>
          <w:sz w:val="30"/>
          <w:szCs w:val="30"/>
        </w:rPr>
        <w:t>日</w:t>
      </w:r>
    </w:p>
    <w:p w14:paraId="7BF0462E">
      <w:pPr>
        <w:snapToGrid w:val="0"/>
        <w:spacing w:line="600" w:lineRule="exact"/>
        <w:jc w:val="center"/>
        <w:rPr>
          <w:rFonts w:ascii="仿宋_GB2312" w:hAnsi="宋体" w:eastAsia="仿宋_GB2312"/>
          <w:b/>
          <w:bCs/>
          <w:sz w:val="36"/>
          <w:szCs w:val="36"/>
        </w:rPr>
      </w:pPr>
    </w:p>
    <w:p w14:paraId="0A8ABC00">
      <w:pPr>
        <w:snapToGrid w:val="0"/>
        <w:spacing w:line="600" w:lineRule="exact"/>
        <w:jc w:val="center"/>
        <w:rPr>
          <w:rFonts w:ascii="仿宋_GB2312" w:hAnsi="宋体" w:eastAsia="仿宋_GB2312"/>
          <w:b/>
          <w:bCs/>
          <w:sz w:val="36"/>
          <w:szCs w:val="36"/>
        </w:rPr>
      </w:pPr>
    </w:p>
    <w:p w14:paraId="3E008A1E">
      <w:pPr>
        <w:snapToGrid w:val="0"/>
        <w:spacing w:line="600" w:lineRule="exact"/>
        <w:jc w:val="center"/>
        <w:rPr>
          <w:rFonts w:ascii="仿宋_GB2312" w:hAnsi="宋体" w:eastAsia="仿宋_GB2312"/>
          <w:b/>
          <w:bCs/>
          <w:sz w:val="36"/>
          <w:szCs w:val="36"/>
        </w:rPr>
      </w:pPr>
    </w:p>
    <w:p w14:paraId="4C485BDB">
      <w:pPr>
        <w:snapToGrid w:val="0"/>
        <w:spacing w:line="600" w:lineRule="exact"/>
        <w:jc w:val="center"/>
        <w:rPr>
          <w:rFonts w:ascii="仿宋_GB2312" w:hAnsi="宋体" w:eastAsia="仿宋_GB2312"/>
          <w:b/>
          <w:bCs/>
          <w:sz w:val="36"/>
          <w:szCs w:val="36"/>
        </w:rPr>
      </w:pPr>
    </w:p>
    <w:p w14:paraId="26EE5CB2">
      <w:pPr>
        <w:snapToGrid w:val="0"/>
        <w:spacing w:line="600" w:lineRule="exact"/>
        <w:jc w:val="center"/>
        <w:rPr>
          <w:rFonts w:ascii="仿宋_GB2312" w:hAnsi="宋体" w:eastAsia="仿宋_GB2312"/>
          <w:b/>
          <w:bCs/>
          <w:sz w:val="36"/>
          <w:szCs w:val="36"/>
        </w:rPr>
      </w:pPr>
    </w:p>
    <w:p w14:paraId="6DDEB121">
      <w:pPr>
        <w:snapToGrid w:val="0"/>
        <w:spacing w:line="600" w:lineRule="exact"/>
        <w:jc w:val="center"/>
        <w:rPr>
          <w:rFonts w:ascii="仿宋_GB2312" w:hAnsi="宋体" w:eastAsia="仿宋_GB2312"/>
          <w:b/>
          <w:bCs/>
          <w:sz w:val="36"/>
          <w:szCs w:val="36"/>
        </w:rPr>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pPr>
    </w:p>
    <w:p w14:paraId="5D5BA4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bCs/>
          <w:sz w:val="32"/>
          <w:szCs w:val="32"/>
          <w:lang w:bidi="en-US"/>
        </w:rPr>
      </w:pPr>
      <w:r>
        <w:rPr>
          <w:rFonts w:hint="eastAsia" w:ascii="仿宋_GB2312" w:eastAsia="仿宋_GB2312"/>
          <w:b/>
          <w:bCs/>
          <w:sz w:val="32"/>
          <w:szCs w:val="32"/>
          <w:lang w:bidi="en-US"/>
        </w:rPr>
        <w:t>尤溪县鑫荣矿业有限公司上园白云岩矿</w:t>
      </w:r>
    </w:p>
    <w:p w14:paraId="1E9F7D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bCs/>
          <w:sz w:val="32"/>
          <w:szCs w:val="32"/>
          <w:lang w:bidi="en-US"/>
        </w:rPr>
      </w:pPr>
      <w:r>
        <w:rPr>
          <w:rFonts w:hint="eastAsia" w:ascii="仿宋_GB2312" w:eastAsia="仿宋_GB2312"/>
          <w:b/>
          <w:bCs/>
          <w:sz w:val="32"/>
          <w:szCs w:val="32"/>
          <w:lang w:bidi="en-US"/>
        </w:rPr>
        <w:t>矿产资源开发利用、地质环境治理恢复、土地复垦方案</w:t>
      </w:r>
    </w:p>
    <w:p w14:paraId="083088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b/>
          <w:sz w:val="32"/>
          <w:szCs w:val="32"/>
        </w:rPr>
      </w:pPr>
      <w:r>
        <w:rPr>
          <w:rFonts w:hint="eastAsia" w:ascii="仿宋_GB2312" w:eastAsia="仿宋_GB2312"/>
          <w:b/>
          <w:sz w:val="32"/>
          <w:szCs w:val="32"/>
        </w:rPr>
        <w:t>评审意见</w:t>
      </w:r>
    </w:p>
    <w:p w14:paraId="0747FD2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为办理采矿权延续</w:t>
      </w:r>
      <w:r>
        <w:rPr>
          <w:rFonts w:hint="eastAsia" w:ascii="仿宋_GB2312" w:hAnsi="Times New Roman" w:eastAsia="仿宋_GB2312" w:cs="Times New Roman"/>
          <w:bCs/>
          <w:sz w:val="28"/>
          <w:szCs w:val="28"/>
          <w:lang w:val="en-US" w:eastAsia="zh-CN" w:bidi="en-US"/>
        </w:rPr>
        <w:t>变更</w:t>
      </w:r>
      <w:r>
        <w:rPr>
          <w:rFonts w:hint="eastAsia" w:ascii="仿宋_GB2312" w:hAnsi="Times New Roman" w:eastAsia="仿宋_GB2312" w:cs="Times New Roman"/>
          <w:bCs/>
          <w:sz w:val="28"/>
          <w:szCs w:val="28"/>
          <w:lang w:bidi="en-US"/>
        </w:rPr>
        <w:t>登记</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尤溪县鑫荣矿业</w:t>
      </w:r>
      <w:bookmarkStart w:id="0" w:name="_GoBack"/>
      <w:bookmarkEnd w:id="0"/>
      <w:r>
        <w:rPr>
          <w:rFonts w:hint="eastAsia" w:ascii="仿宋_GB2312" w:hAnsi="Times New Roman" w:eastAsia="仿宋_GB2312" w:cs="Times New Roman"/>
          <w:bCs/>
          <w:sz w:val="28"/>
          <w:szCs w:val="28"/>
          <w:lang w:bidi="en-US"/>
        </w:rPr>
        <w:t>有限公司委托福建筠英工程技术有限公司于202</w:t>
      </w:r>
      <w:r>
        <w:rPr>
          <w:rFonts w:hint="eastAsia" w:ascii="仿宋_GB2312" w:hAnsi="Times New Roman" w:eastAsia="仿宋_GB2312" w:cs="Times New Roman"/>
          <w:bCs/>
          <w:sz w:val="28"/>
          <w:szCs w:val="28"/>
          <w:lang w:val="en-US" w:eastAsia="zh-CN" w:bidi="en-US"/>
        </w:rPr>
        <w:t>4</w:t>
      </w:r>
      <w:r>
        <w:rPr>
          <w:rFonts w:hint="eastAsia" w:ascii="仿宋_GB2312" w:hAnsi="Times New Roman" w:eastAsia="仿宋_GB2312" w:cs="Times New Roman"/>
          <w:bCs/>
          <w:sz w:val="28"/>
          <w:szCs w:val="28"/>
          <w:lang w:bidi="en-US"/>
        </w:rPr>
        <w:t>年</w:t>
      </w:r>
      <w:r>
        <w:rPr>
          <w:rFonts w:hint="eastAsia" w:ascii="仿宋_GB2312" w:hAnsi="Times New Roman" w:eastAsia="仿宋_GB2312" w:cs="Times New Roman"/>
          <w:bCs/>
          <w:sz w:val="28"/>
          <w:szCs w:val="28"/>
          <w:lang w:val="en-US" w:eastAsia="zh-CN" w:bidi="en-US"/>
        </w:rPr>
        <w:t>7</w:t>
      </w:r>
      <w:r>
        <w:rPr>
          <w:rFonts w:hint="eastAsia" w:ascii="仿宋_GB2312" w:hAnsi="Times New Roman" w:eastAsia="仿宋_GB2312" w:cs="Times New Roman"/>
          <w:bCs/>
          <w:sz w:val="28"/>
          <w:szCs w:val="28"/>
          <w:lang w:bidi="en-US"/>
        </w:rPr>
        <w:t>月编制了《尤溪县鑫荣矿业有限公司上园白云岩矿矿产资源开发利用、地质环境治理恢复、土地复垦方案》</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以下简称《三合一方案》</w:t>
      </w:r>
      <w:r>
        <w:rPr>
          <w:rFonts w:hint="eastAsia" w:ascii="仿宋_GB2312" w:hAnsi="Times New Roman" w:eastAsia="仿宋_GB2312" w:cs="Times New Roman"/>
          <w:bCs/>
          <w:sz w:val="28"/>
          <w:szCs w:val="28"/>
          <w:lang w:val="en-US" w:eastAsia="zh-CN" w:bidi="en-US"/>
        </w:rPr>
        <w:t>)</w:t>
      </w:r>
      <w:r>
        <w:rPr>
          <w:rFonts w:hint="eastAsia" w:ascii="仿宋_GB2312" w:eastAsia="仿宋_GB2312" w:cs="Times New Roman"/>
          <w:bCs/>
          <w:sz w:val="28"/>
          <w:szCs w:val="28"/>
          <w:lang w:val="en-US" w:eastAsia="zh-CN" w:bidi="en-US"/>
        </w:rPr>
        <w:t>。</w:t>
      </w:r>
    </w:p>
    <w:p w14:paraId="798670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sz w:val="28"/>
          <w:szCs w:val="28"/>
        </w:rPr>
        <w:t>受</w:t>
      </w:r>
      <w:r>
        <w:rPr>
          <w:rFonts w:hint="eastAsia" w:ascii="仿宋_GB2312" w:eastAsia="仿宋_GB2312"/>
          <w:bCs/>
          <w:sz w:val="28"/>
          <w:szCs w:val="28"/>
          <w:lang w:bidi="en-US"/>
        </w:rPr>
        <w:t>理收件后</w:t>
      </w:r>
      <w:r>
        <w:rPr>
          <w:rFonts w:hint="eastAsia" w:ascii="仿宋_GB2312" w:eastAsia="仿宋_GB2312"/>
          <w:sz w:val="28"/>
          <w:szCs w:val="28"/>
          <w:lang w:val="en-US" w:eastAsia="zh-CN"/>
        </w:rPr>
        <w:t>,尤溪县自然资源局</w:t>
      </w:r>
      <w:r>
        <w:rPr>
          <w:rFonts w:hint="eastAsia" w:ascii="仿宋_GB2312" w:eastAsia="仿宋_GB2312"/>
          <w:sz w:val="28"/>
          <w:szCs w:val="28"/>
        </w:rPr>
        <w:t>组织五名专家</w:t>
      </w:r>
      <w:r>
        <w:rPr>
          <w:rFonts w:hint="eastAsia" w:ascii="仿宋_GB2312" w:eastAsia="仿宋_GB2312"/>
          <w:sz w:val="28"/>
          <w:szCs w:val="28"/>
          <w:lang w:val="en-US" w:eastAsia="zh-CN"/>
        </w:rPr>
        <w:t>(</w:t>
      </w:r>
      <w:r>
        <w:rPr>
          <w:rFonts w:hint="eastAsia" w:ascii="仿宋_GB2312" w:eastAsia="仿宋_GB2312"/>
          <w:sz w:val="28"/>
          <w:szCs w:val="28"/>
        </w:rPr>
        <w:t>包括应急管理部门专家</w:t>
      </w:r>
      <w:r>
        <w:rPr>
          <w:rFonts w:hint="eastAsia" w:ascii="仿宋_GB2312" w:eastAsia="仿宋_GB2312"/>
          <w:sz w:val="28"/>
          <w:szCs w:val="28"/>
          <w:lang w:val="en-US" w:eastAsia="zh-CN"/>
        </w:rPr>
        <w:t>)</w:t>
      </w:r>
      <w:r>
        <w:rPr>
          <w:rFonts w:hint="eastAsia" w:ascii="仿宋_GB2312" w:eastAsia="仿宋_GB2312"/>
          <w:sz w:val="28"/>
          <w:szCs w:val="28"/>
        </w:rPr>
        <w:t>对该《三合一方案》进行评审。</w:t>
      </w:r>
      <w:r>
        <w:rPr>
          <w:rFonts w:hint="eastAsia" w:ascii="仿宋_GB2312" w:eastAsia="仿宋_GB2312"/>
          <w:bCs/>
          <w:sz w:val="28"/>
          <w:szCs w:val="28"/>
        </w:rPr>
        <w:t>专家组审阅了方案及有关附件</w:t>
      </w:r>
      <w:r>
        <w:rPr>
          <w:rFonts w:hint="eastAsia" w:ascii="仿宋_GB2312" w:eastAsia="仿宋_GB2312"/>
          <w:bCs/>
          <w:sz w:val="28"/>
          <w:szCs w:val="28"/>
          <w:lang w:eastAsia="zh-CN"/>
        </w:rPr>
        <w:t>、</w:t>
      </w:r>
      <w:r>
        <w:rPr>
          <w:rFonts w:hint="eastAsia" w:ascii="仿宋_GB2312" w:eastAsia="仿宋_GB2312"/>
          <w:bCs/>
          <w:sz w:val="28"/>
          <w:szCs w:val="28"/>
          <w:lang w:val="en-US" w:eastAsia="zh-CN"/>
        </w:rPr>
        <w:t>附图</w:t>
      </w:r>
      <w:r>
        <w:rPr>
          <w:rFonts w:hint="eastAsia" w:ascii="仿宋_GB2312" w:eastAsia="仿宋_GB2312"/>
          <w:bCs/>
          <w:sz w:val="28"/>
          <w:szCs w:val="28"/>
        </w:rPr>
        <w:t>之后</w:t>
      </w:r>
      <w:r>
        <w:rPr>
          <w:rFonts w:hint="eastAsia" w:ascii="仿宋_GB2312" w:eastAsia="仿宋_GB2312"/>
          <w:bCs/>
          <w:sz w:val="28"/>
          <w:szCs w:val="28"/>
          <w:lang w:val="en-US" w:eastAsia="zh-CN"/>
        </w:rPr>
        <w:t>,</w:t>
      </w:r>
      <w:r>
        <w:rPr>
          <w:rFonts w:hint="eastAsia" w:ascii="仿宋_GB2312" w:eastAsia="仿宋_GB2312"/>
          <w:bCs/>
          <w:sz w:val="28"/>
          <w:szCs w:val="28"/>
        </w:rPr>
        <w:t>于2024年</w:t>
      </w:r>
      <w:r>
        <w:rPr>
          <w:rFonts w:hint="eastAsia" w:ascii="仿宋_GB2312" w:eastAsia="仿宋_GB2312"/>
          <w:bCs/>
          <w:sz w:val="28"/>
          <w:szCs w:val="28"/>
          <w:lang w:val="en-US" w:eastAsia="zh-CN"/>
        </w:rPr>
        <w:t>8</w:t>
      </w:r>
      <w:r>
        <w:rPr>
          <w:rFonts w:hint="eastAsia" w:ascii="仿宋_GB2312" w:eastAsia="仿宋_GB2312"/>
          <w:bCs/>
          <w:sz w:val="28"/>
          <w:szCs w:val="28"/>
        </w:rPr>
        <w:t>月</w:t>
      </w:r>
      <w:r>
        <w:rPr>
          <w:rFonts w:hint="eastAsia" w:ascii="仿宋_GB2312" w:eastAsia="仿宋_GB2312"/>
          <w:bCs/>
          <w:sz w:val="28"/>
          <w:szCs w:val="28"/>
          <w:lang w:val="en-US" w:eastAsia="zh-CN"/>
        </w:rPr>
        <w:t>14</w:t>
      </w:r>
      <w:r>
        <w:rPr>
          <w:rFonts w:hint="eastAsia" w:ascii="仿宋_GB2312" w:eastAsia="仿宋_GB2312"/>
          <w:bCs/>
          <w:sz w:val="28"/>
          <w:szCs w:val="28"/>
        </w:rPr>
        <w:t>日到矿山进行了现场踏勘</w:t>
      </w:r>
      <w:r>
        <w:rPr>
          <w:rFonts w:hint="eastAsia" w:ascii="仿宋_GB2312" w:eastAsia="仿宋_GB2312"/>
          <w:bCs/>
          <w:sz w:val="28"/>
          <w:szCs w:val="28"/>
          <w:lang w:val="en-US" w:eastAsia="zh-CN"/>
        </w:rPr>
        <w:t>,</w:t>
      </w:r>
      <w:r>
        <w:rPr>
          <w:rFonts w:hint="eastAsia" w:ascii="仿宋_GB2312" w:eastAsia="仿宋_GB2312"/>
          <w:bCs/>
          <w:sz w:val="28"/>
          <w:szCs w:val="28"/>
        </w:rPr>
        <w:t>并召开了方案现场</w:t>
      </w:r>
      <w:r>
        <w:rPr>
          <w:rFonts w:hint="eastAsia" w:ascii="仿宋_GB2312" w:eastAsia="仿宋_GB2312"/>
          <w:bCs/>
          <w:sz w:val="28"/>
          <w:szCs w:val="28"/>
          <w:lang w:val="en-US" w:eastAsia="zh-CN"/>
        </w:rPr>
        <w:t>评审</w:t>
      </w:r>
      <w:r>
        <w:rPr>
          <w:rFonts w:hint="eastAsia" w:ascii="仿宋_GB2312" w:eastAsia="仿宋_GB2312"/>
          <w:bCs/>
          <w:sz w:val="28"/>
          <w:szCs w:val="28"/>
        </w:rPr>
        <w:t>会。</w:t>
      </w:r>
      <w:r>
        <w:rPr>
          <w:rFonts w:hint="eastAsia" w:ascii="仿宋_GB2312" w:eastAsia="仿宋_GB2312"/>
          <w:bCs/>
          <w:sz w:val="28"/>
          <w:szCs w:val="28"/>
          <w:lang w:bidi="en-US"/>
        </w:rPr>
        <w:t>编制单位</w:t>
      </w:r>
      <w:r>
        <w:rPr>
          <w:rFonts w:hint="eastAsia" w:ascii="仿宋_GB2312" w:eastAsia="仿宋_GB2312"/>
          <w:bCs/>
          <w:sz w:val="28"/>
          <w:szCs w:val="28"/>
        </w:rPr>
        <w:t>根据会议要求及评审专家意见</w:t>
      </w:r>
      <w:r>
        <w:rPr>
          <w:rFonts w:hint="eastAsia" w:ascii="仿宋_GB2312" w:eastAsia="仿宋_GB2312"/>
          <w:bCs/>
          <w:sz w:val="28"/>
          <w:szCs w:val="28"/>
          <w:lang w:val="en-US" w:eastAsia="zh-CN"/>
        </w:rPr>
        <w:t>,</w:t>
      </w:r>
      <w:r>
        <w:rPr>
          <w:rFonts w:hint="eastAsia" w:ascii="仿宋_GB2312" w:eastAsia="仿宋_GB2312"/>
          <w:bCs/>
          <w:sz w:val="28"/>
          <w:szCs w:val="28"/>
        </w:rPr>
        <w:t>对《三合一方案》进行了修改完善</w:t>
      </w:r>
      <w:r>
        <w:rPr>
          <w:rFonts w:hint="eastAsia" w:ascii="仿宋_GB2312" w:eastAsia="仿宋_GB2312"/>
          <w:bCs/>
          <w:sz w:val="28"/>
          <w:szCs w:val="28"/>
          <w:lang w:val="en-US" w:eastAsia="zh-CN"/>
        </w:rPr>
        <w:t>,</w:t>
      </w:r>
      <w:r>
        <w:rPr>
          <w:rFonts w:hint="eastAsia" w:ascii="仿宋_GB2312" w:eastAsia="仿宋_GB2312"/>
          <w:bCs/>
          <w:sz w:val="28"/>
          <w:szCs w:val="28"/>
        </w:rPr>
        <w:t>并于2024年</w:t>
      </w:r>
      <w:r>
        <w:rPr>
          <w:rFonts w:hint="eastAsia" w:ascii="仿宋_GB2312" w:eastAsia="仿宋_GB2312"/>
          <w:bCs/>
          <w:sz w:val="28"/>
          <w:szCs w:val="28"/>
          <w:lang w:val="en-US" w:eastAsia="zh-CN"/>
        </w:rPr>
        <w:t>9</w:t>
      </w:r>
      <w:r>
        <w:rPr>
          <w:rFonts w:hint="eastAsia" w:ascii="仿宋_GB2312" w:eastAsia="仿宋_GB2312"/>
          <w:bCs/>
          <w:sz w:val="28"/>
          <w:szCs w:val="28"/>
        </w:rPr>
        <w:t>月</w:t>
      </w:r>
      <w:r>
        <w:rPr>
          <w:rFonts w:hint="eastAsia" w:ascii="仿宋_GB2312" w:eastAsia="仿宋_GB2312"/>
          <w:bCs/>
          <w:sz w:val="28"/>
          <w:szCs w:val="28"/>
          <w:lang w:val="en-US" w:eastAsia="zh-CN"/>
        </w:rPr>
        <w:t>28</w:t>
      </w:r>
      <w:r>
        <w:rPr>
          <w:rFonts w:hint="eastAsia" w:ascii="仿宋_GB2312" w:eastAsia="仿宋_GB2312"/>
          <w:bCs/>
          <w:sz w:val="28"/>
          <w:szCs w:val="28"/>
        </w:rPr>
        <w:t>日提交了</w:t>
      </w:r>
      <w:r>
        <w:rPr>
          <w:rFonts w:hint="eastAsia" w:ascii="仿宋_GB2312" w:eastAsia="仿宋_GB2312"/>
          <w:bCs/>
          <w:sz w:val="28"/>
          <w:szCs w:val="28"/>
          <w:lang w:val="en-US" w:eastAsia="zh-CN"/>
        </w:rPr>
        <w:t>修改</w:t>
      </w:r>
      <w:r>
        <w:rPr>
          <w:rFonts w:hint="eastAsia" w:ascii="仿宋_GB2312" w:eastAsia="仿宋_GB2312"/>
          <w:bCs/>
          <w:sz w:val="28"/>
          <w:szCs w:val="28"/>
        </w:rPr>
        <w:t>稿</w:t>
      </w:r>
      <w:r>
        <w:rPr>
          <w:rFonts w:hint="eastAsia" w:ascii="仿宋_GB2312" w:eastAsia="仿宋_GB2312"/>
          <w:sz w:val="28"/>
          <w:szCs w:val="28"/>
        </w:rPr>
        <w:t>。</w:t>
      </w:r>
      <w:r>
        <w:rPr>
          <w:rFonts w:hint="eastAsia" w:ascii="仿宋_GB2312" w:eastAsia="仿宋_GB2312"/>
          <w:bCs/>
          <w:sz w:val="28"/>
          <w:szCs w:val="28"/>
          <w:lang w:bidi="en-US"/>
        </w:rPr>
        <w:t>经评审专家确认</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存在问题已修改完善。</w:t>
      </w:r>
      <w:r>
        <w:rPr>
          <w:rFonts w:hint="eastAsia" w:ascii="仿宋_GB2312" w:eastAsia="仿宋_GB2312"/>
          <w:sz w:val="28"/>
          <w:szCs w:val="28"/>
          <w:lang w:val="en-US" w:eastAsia="zh-CN"/>
        </w:rPr>
        <w:t>尤溪县自然资源局</w:t>
      </w:r>
      <w:r>
        <w:rPr>
          <w:rFonts w:hint="eastAsia" w:ascii="仿宋_GB2312" w:eastAsia="仿宋_GB2312"/>
          <w:bCs/>
          <w:sz w:val="28"/>
          <w:szCs w:val="28"/>
          <w:lang w:bidi="en-US"/>
        </w:rPr>
        <w:t>在评审专家审查意见基础上</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经研究形成本评审意见书</w:t>
      </w:r>
      <w:r>
        <w:rPr>
          <w:rFonts w:hint="eastAsia" w:ascii="仿宋_GB2312" w:eastAsia="仿宋_GB2312"/>
          <w:sz w:val="28"/>
          <w:szCs w:val="28"/>
        </w:rPr>
        <w:t>。</w:t>
      </w:r>
    </w:p>
    <w:p w14:paraId="54131BD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bCs w:val="0"/>
          <w:sz w:val="28"/>
          <w:szCs w:val="28"/>
        </w:rPr>
      </w:pPr>
      <w:r>
        <w:rPr>
          <w:rFonts w:hint="eastAsia" w:ascii="仿宋_GB2312" w:eastAsia="仿宋_GB2312"/>
          <w:b/>
          <w:bCs w:val="0"/>
          <w:sz w:val="28"/>
          <w:szCs w:val="28"/>
        </w:rPr>
        <w:t>一、项目基本情况</w:t>
      </w:r>
    </w:p>
    <w:p w14:paraId="74EC414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bCs w:val="0"/>
          <w:sz w:val="28"/>
          <w:szCs w:val="28"/>
        </w:rPr>
      </w:pPr>
      <w:r>
        <w:rPr>
          <w:rFonts w:hint="eastAsia" w:ascii="仿宋_GB2312" w:eastAsia="仿宋_GB2312"/>
          <w:b/>
          <w:bCs w:val="0"/>
          <w:sz w:val="28"/>
          <w:szCs w:val="28"/>
        </w:rPr>
        <w:t>1、位置交通</w:t>
      </w:r>
    </w:p>
    <w:p w14:paraId="0F1D42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sz w:val="28"/>
          <w:szCs w:val="28"/>
        </w:rPr>
      </w:pPr>
      <w:r>
        <w:rPr>
          <w:rFonts w:hint="eastAsia" w:ascii="仿宋_GB2312" w:hAnsi="Times New Roman" w:eastAsia="仿宋_GB2312" w:cs="Times New Roman"/>
          <w:sz w:val="28"/>
          <w:szCs w:val="28"/>
          <w:lang w:val="en-US" w:eastAsia="zh-CN"/>
        </w:rPr>
        <w:t>尤溪县上园白云岩矿位于尤溪县城关北东 68°方向、直距5km处,行政区划隶属尤溪县梅仙镇汶潭村管辖。矿区有简易公路连通梅仙镇,梅仙镇至尤溪县城12km,接省道福州—三明线,梅仙镇至尤溪口约40km接316国道,矿区距福银高速公路尤溪出口公路里程约6km,交通较为便利。</w:t>
      </w:r>
    </w:p>
    <w:p w14:paraId="343E17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rPr>
      </w:pPr>
      <w:r>
        <w:rPr>
          <w:rFonts w:hint="eastAsia" w:ascii="仿宋_GB2312" w:eastAsia="仿宋_GB2312"/>
          <w:b/>
          <w:bCs w:val="0"/>
          <w:sz w:val="28"/>
          <w:szCs w:val="28"/>
        </w:rPr>
        <w:t>2、采矿权设置情况</w:t>
      </w:r>
    </w:p>
    <w:p w14:paraId="7CA8AA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尤溪县鑫荣矿业有限公司持有上园白云岩矿采矿权,采矿许可证证号:C3504262010117110083413,由原尤溪县国土资源局颁发,开采矿种:白云岩,生产规模:10万吨/年,开采方式:地下开采,矿区面积0.6105km</w:t>
      </w:r>
      <w:r>
        <w:rPr>
          <w:rFonts w:hint="eastAsia" w:ascii="仿宋_GB2312" w:hAnsi="Times New Roman" w:eastAsia="仿宋_GB2312" w:cs="Times New Roman"/>
          <w:sz w:val="28"/>
          <w:szCs w:val="28"/>
          <w:vertAlign w:val="superscript"/>
          <w:lang w:val="en-US" w:eastAsia="zh-CN"/>
        </w:rPr>
        <w:t>2</w:t>
      </w:r>
      <w:r>
        <w:rPr>
          <w:rFonts w:hint="eastAsia" w:ascii="仿宋_GB2312" w:hAnsi="Times New Roman" w:eastAsia="仿宋_GB2312" w:cs="Times New Roman"/>
          <w:sz w:val="28"/>
          <w:szCs w:val="28"/>
          <w:lang w:val="en-US" w:eastAsia="zh-CN"/>
        </w:rPr>
        <w:t>,开采深度:+300m至+65m标高,有效期自2018年8月15日至2020年6月6日。</w:t>
      </w:r>
    </w:p>
    <w:p w14:paraId="292A174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本次申请采矿延续变更,矿区范围、开采矿种、开采方式、生产规模保持不变,开采深度由+300m至+65m标高变更为由+285m至+65m标高。申请采矿权矿区范围拐点坐标见下表。</w:t>
      </w:r>
    </w:p>
    <w:p w14:paraId="09D42E1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Times New Roman" w:eastAsia="仿宋_GB2312" w:cs="Times New Roman"/>
          <w:bCs/>
          <w:sz w:val="28"/>
          <w:szCs w:val="28"/>
          <w:lang w:eastAsia="zh-CN" w:bidi="en-US"/>
        </w:rPr>
      </w:pPr>
      <w:r>
        <w:rPr>
          <w:rFonts w:hint="eastAsia" w:ascii="仿宋_GB2312" w:eastAsia="仿宋_GB2312"/>
          <w:b/>
          <w:bCs w:val="0"/>
          <w:sz w:val="28"/>
          <w:szCs w:val="28"/>
          <w:lang w:bidi="en-US"/>
        </w:rPr>
        <w:t>申请采矿权矿区范围拐点坐标表</w:t>
      </w:r>
      <w:r>
        <w:rPr>
          <w:rFonts w:hint="eastAsia" w:ascii="仿宋_GB2312" w:eastAsia="仿宋_GB2312"/>
          <w:b/>
          <w:bCs w:val="0"/>
          <w:sz w:val="28"/>
          <w:szCs w:val="28"/>
          <w:lang w:val="en-US" w:eastAsia="zh-CN" w:bidi="en-US"/>
        </w:rPr>
        <w:t>(</w:t>
      </w:r>
      <w:r>
        <w:rPr>
          <w:rFonts w:hint="eastAsia" w:ascii="仿宋_GB2312" w:eastAsia="仿宋_GB2312"/>
          <w:b/>
          <w:bCs w:val="0"/>
          <w:sz w:val="28"/>
          <w:szCs w:val="28"/>
          <w:lang w:bidi="en-US"/>
        </w:rPr>
        <w:t>2000国家大地坐标系</w:t>
      </w:r>
      <w:r>
        <w:rPr>
          <w:rFonts w:hint="eastAsia" w:ascii="仿宋_GB2312" w:eastAsia="仿宋_GB2312"/>
          <w:b/>
          <w:bCs w:val="0"/>
          <w:sz w:val="28"/>
          <w:szCs w:val="28"/>
          <w:lang w:val="en-US" w:eastAsia="zh-CN" w:bidi="en-US"/>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14:paraId="6165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vAlign w:val="center"/>
          </w:tcPr>
          <w:p w14:paraId="37531B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拐点坐标</w:t>
            </w:r>
          </w:p>
        </w:tc>
        <w:tc>
          <w:tcPr>
            <w:tcW w:w="4786" w:type="dxa"/>
            <w:gridSpan w:val="2"/>
            <w:vAlign w:val="center"/>
          </w:tcPr>
          <w:p w14:paraId="2128D9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2000国家大地坐标系</w:t>
            </w:r>
          </w:p>
        </w:tc>
        <w:tc>
          <w:tcPr>
            <w:tcW w:w="2393" w:type="dxa"/>
            <w:vMerge w:val="restart"/>
            <w:vAlign w:val="center"/>
          </w:tcPr>
          <w:p w14:paraId="7BEA19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b/>
                <w:bCs/>
                <w:sz w:val="28"/>
                <w:szCs w:val="28"/>
                <w:lang w:val="en-US" w:eastAsia="zh-CN"/>
              </w:rPr>
              <w:t>备注</w:t>
            </w:r>
          </w:p>
        </w:tc>
      </w:tr>
      <w:tr w14:paraId="4E2E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vAlign w:val="center"/>
          </w:tcPr>
          <w:p w14:paraId="3DD8CF9E">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center"/>
              <w:textAlignment w:val="auto"/>
              <w:rPr>
                <w:rFonts w:hint="eastAsia" w:ascii="仿宋_GB2312" w:hAnsi="Times New Roman" w:eastAsia="仿宋_GB2312" w:cs="Times New Roman"/>
                <w:b/>
                <w:bCs/>
                <w:sz w:val="28"/>
                <w:szCs w:val="28"/>
                <w:lang w:val="en-US" w:eastAsia="zh-CN"/>
              </w:rPr>
            </w:pPr>
          </w:p>
        </w:tc>
        <w:tc>
          <w:tcPr>
            <w:tcW w:w="2393" w:type="dxa"/>
            <w:vAlign w:val="top"/>
          </w:tcPr>
          <w:p w14:paraId="6B5FE5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X</w:t>
            </w:r>
          </w:p>
        </w:tc>
        <w:tc>
          <w:tcPr>
            <w:tcW w:w="2393" w:type="dxa"/>
            <w:vAlign w:val="top"/>
          </w:tcPr>
          <w:p w14:paraId="5812BB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Y</w:t>
            </w:r>
          </w:p>
        </w:tc>
        <w:tc>
          <w:tcPr>
            <w:tcW w:w="2393" w:type="dxa"/>
            <w:vMerge w:val="continue"/>
            <w:vAlign w:val="center"/>
          </w:tcPr>
          <w:p w14:paraId="199200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3DE6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2666BF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w:t>
            </w:r>
          </w:p>
        </w:tc>
        <w:tc>
          <w:tcPr>
            <w:tcW w:w="2393" w:type="dxa"/>
            <w:vAlign w:val="top"/>
          </w:tcPr>
          <w:p w14:paraId="21A6DF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2901778.97</w:t>
            </w:r>
          </w:p>
        </w:tc>
        <w:tc>
          <w:tcPr>
            <w:tcW w:w="2393" w:type="dxa"/>
            <w:vAlign w:val="top"/>
          </w:tcPr>
          <w:p w14:paraId="450BAD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39624998.48</w:t>
            </w:r>
          </w:p>
        </w:tc>
        <w:tc>
          <w:tcPr>
            <w:tcW w:w="2393" w:type="dxa"/>
            <w:vMerge w:val="restart"/>
            <w:vAlign w:val="center"/>
          </w:tcPr>
          <w:p w14:paraId="753F37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r>
              <w:rPr>
                <w:rFonts w:hint="eastAsia" w:ascii="仿宋_GB2312" w:hAnsi="Times New Roman" w:eastAsia="仿宋_GB2312" w:cs="Times New Roman"/>
                <w:sz w:val="28"/>
                <w:szCs w:val="28"/>
                <w:lang w:val="en-US" w:eastAsia="zh-CN"/>
              </w:rPr>
              <w:t>开采标高:+285m～+65m,面积0.6105km</w:t>
            </w:r>
            <w:r>
              <w:rPr>
                <w:rFonts w:hint="eastAsia" w:ascii="仿宋_GB2312" w:hAnsi="Times New Roman" w:eastAsia="仿宋_GB2312" w:cs="Times New Roman"/>
                <w:sz w:val="28"/>
                <w:szCs w:val="28"/>
                <w:vertAlign w:val="superscript"/>
                <w:lang w:val="en-US" w:eastAsia="zh-CN"/>
              </w:rPr>
              <w:t>2</w:t>
            </w:r>
          </w:p>
        </w:tc>
      </w:tr>
      <w:tr w14:paraId="5511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AB868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w:t>
            </w:r>
          </w:p>
        </w:tc>
        <w:tc>
          <w:tcPr>
            <w:tcW w:w="2393" w:type="dxa"/>
            <w:vAlign w:val="top"/>
          </w:tcPr>
          <w:p w14:paraId="387A9A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2901903.97</w:t>
            </w:r>
          </w:p>
        </w:tc>
        <w:tc>
          <w:tcPr>
            <w:tcW w:w="2393" w:type="dxa"/>
            <w:vAlign w:val="top"/>
          </w:tcPr>
          <w:p w14:paraId="5C725B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39625123.48</w:t>
            </w:r>
          </w:p>
        </w:tc>
        <w:tc>
          <w:tcPr>
            <w:tcW w:w="2393" w:type="dxa"/>
            <w:vMerge w:val="continue"/>
            <w:vAlign w:val="center"/>
          </w:tcPr>
          <w:p w14:paraId="5EF475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2F79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01484C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w:t>
            </w:r>
          </w:p>
        </w:tc>
        <w:tc>
          <w:tcPr>
            <w:tcW w:w="2393" w:type="dxa"/>
            <w:vAlign w:val="top"/>
          </w:tcPr>
          <w:p w14:paraId="7AC93B0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2901903.97</w:t>
            </w:r>
          </w:p>
        </w:tc>
        <w:tc>
          <w:tcPr>
            <w:tcW w:w="2393" w:type="dxa"/>
            <w:vAlign w:val="top"/>
          </w:tcPr>
          <w:p w14:paraId="27AF4F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39625197.48</w:t>
            </w:r>
          </w:p>
        </w:tc>
        <w:tc>
          <w:tcPr>
            <w:tcW w:w="2393" w:type="dxa"/>
            <w:vMerge w:val="continue"/>
            <w:vAlign w:val="center"/>
          </w:tcPr>
          <w:p w14:paraId="7A588A3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1D5C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11E37A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w:t>
            </w:r>
          </w:p>
        </w:tc>
        <w:tc>
          <w:tcPr>
            <w:tcW w:w="2393" w:type="dxa"/>
            <w:vAlign w:val="top"/>
          </w:tcPr>
          <w:p w14:paraId="5BAA6B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2901733.97</w:t>
            </w:r>
          </w:p>
        </w:tc>
        <w:tc>
          <w:tcPr>
            <w:tcW w:w="2393" w:type="dxa"/>
            <w:vAlign w:val="top"/>
          </w:tcPr>
          <w:p w14:paraId="242116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39625197.48</w:t>
            </w:r>
          </w:p>
        </w:tc>
        <w:tc>
          <w:tcPr>
            <w:tcW w:w="2393" w:type="dxa"/>
            <w:vMerge w:val="continue"/>
            <w:vAlign w:val="center"/>
          </w:tcPr>
          <w:p w14:paraId="242DB8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2535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70ABD0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w:t>
            </w:r>
          </w:p>
        </w:tc>
        <w:tc>
          <w:tcPr>
            <w:tcW w:w="2393" w:type="dxa"/>
            <w:vAlign w:val="top"/>
          </w:tcPr>
          <w:p w14:paraId="73BF1D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2901733.97</w:t>
            </w:r>
          </w:p>
        </w:tc>
        <w:tc>
          <w:tcPr>
            <w:tcW w:w="2393" w:type="dxa"/>
            <w:vAlign w:val="top"/>
          </w:tcPr>
          <w:p w14:paraId="0C1E83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39625825.49</w:t>
            </w:r>
          </w:p>
        </w:tc>
        <w:tc>
          <w:tcPr>
            <w:tcW w:w="2393" w:type="dxa"/>
            <w:vMerge w:val="continue"/>
            <w:vAlign w:val="center"/>
          </w:tcPr>
          <w:p w14:paraId="743269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584F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5AB867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6</w:t>
            </w:r>
          </w:p>
        </w:tc>
        <w:tc>
          <w:tcPr>
            <w:tcW w:w="2393" w:type="dxa"/>
            <w:vAlign w:val="top"/>
          </w:tcPr>
          <w:p w14:paraId="2C4E58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2901023.97</w:t>
            </w:r>
          </w:p>
        </w:tc>
        <w:tc>
          <w:tcPr>
            <w:tcW w:w="2393" w:type="dxa"/>
            <w:vAlign w:val="top"/>
          </w:tcPr>
          <w:p w14:paraId="6A9FBD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39625825.49</w:t>
            </w:r>
          </w:p>
        </w:tc>
        <w:tc>
          <w:tcPr>
            <w:tcW w:w="2393" w:type="dxa"/>
            <w:vMerge w:val="continue"/>
            <w:vAlign w:val="center"/>
          </w:tcPr>
          <w:p w14:paraId="18501D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r w14:paraId="213C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14:paraId="2B6C85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w:t>
            </w:r>
          </w:p>
        </w:tc>
        <w:tc>
          <w:tcPr>
            <w:tcW w:w="2393" w:type="dxa"/>
            <w:vAlign w:val="top"/>
          </w:tcPr>
          <w:p w14:paraId="321678B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2901023.97</w:t>
            </w:r>
          </w:p>
        </w:tc>
        <w:tc>
          <w:tcPr>
            <w:tcW w:w="2393" w:type="dxa"/>
            <w:vAlign w:val="top"/>
          </w:tcPr>
          <w:p w14:paraId="61F5E7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39625005.48</w:t>
            </w:r>
          </w:p>
        </w:tc>
        <w:tc>
          <w:tcPr>
            <w:tcW w:w="2393" w:type="dxa"/>
            <w:vMerge w:val="continue"/>
            <w:vAlign w:val="center"/>
          </w:tcPr>
          <w:p w14:paraId="1D4DC0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bCs/>
                <w:sz w:val="28"/>
                <w:szCs w:val="28"/>
                <w:vertAlign w:val="baseline"/>
                <w:lang w:bidi="en-US"/>
              </w:rPr>
            </w:pPr>
          </w:p>
        </w:tc>
      </w:tr>
    </w:tbl>
    <w:p w14:paraId="44B256F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3、保有资源储量</w:t>
      </w:r>
    </w:p>
    <w:p w14:paraId="777854A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受采矿权人委托,福建筠英工程技术有限公司对尤溪县上园白云岩矿进行资源储量核实工作,并于2024年4月编制提交了《福建省尤溪县上园矿区白云岩矿2024年资源储量核实报告》。该报告于2024年7月4日通过福建省国土资源评估中心评审(闽国土资储审字</w:t>
      </w:r>
      <w:r>
        <w:rPr>
          <w:rFonts w:hint="eastAsia" w:ascii="仿宋_GB2312" w:eastAsia="仿宋_GB2312"/>
          <w:bCs/>
          <w:sz w:val="28"/>
          <w:szCs w:val="28"/>
          <w:lang w:bidi="en-US"/>
        </w:rPr>
        <w:t>〔202</w:t>
      </w:r>
      <w:r>
        <w:rPr>
          <w:rFonts w:hint="eastAsia" w:ascii="仿宋_GB2312" w:eastAsia="仿宋_GB2312"/>
          <w:bCs/>
          <w:sz w:val="28"/>
          <w:szCs w:val="28"/>
          <w:lang w:val="en-US" w:eastAsia="zh-CN" w:bidi="en-US"/>
        </w:rPr>
        <w:t>4</w:t>
      </w:r>
      <w:r>
        <w:rPr>
          <w:rFonts w:hint="eastAsia" w:ascii="仿宋_GB2312" w:eastAsia="仿宋_GB2312"/>
          <w:bCs/>
          <w:sz w:val="28"/>
          <w:szCs w:val="28"/>
          <w:lang w:bidi="en-US"/>
        </w:rPr>
        <w:t>〕</w:t>
      </w:r>
      <w:r>
        <w:rPr>
          <w:rFonts w:hint="eastAsia" w:ascii="仿宋_GB2312" w:hAnsi="Times New Roman" w:eastAsia="仿宋_GB2312" w:cs="Times New Roman"/>
          <w:sz w:val="28"/>
          <w:szCs w:val="28"/>
          <w:lang w:val="en-US" w:eastAsia="zh-CN"/>
        </w:rPr>
        <w:t>18号),经评审,截至2024年3月31日,矿区内保有白云岩矿(控制+推断)资源量矿石量95.67万吨,平均品位MgO:17.26%、SiO</w:t>
      </w:r>
      <w:r>
        <w:rPr>
          <w:rFonts w:hint="eastAsia" w:ascii="仿宋_GB2312" w:hAnsi="Times New Roman" w:eastAsia="仿宋_GB2312" w:cs="Times New Roman"/>
          <w:sz w:val="28"/>
          <w:szCs w:val="28"/>
          <w:vertAlign w:val="subscript"/>
          <w:lang w:val="en-US" w:eastAsia="zh-CN"/>
        </w:rPr>
        <w:t>2</w:t>
      </w:r>
      <w:r>
        <w:rPr>
          <w:rFonts w:hint="eastAsia" w:ascii="仿宋_GB2312" w:hAnsi="Times New Roman" w:eastAsia="仿宋_GB2312" w:cs="Times New Roman"/>
          <w:sz w:val="28"/>
          <w:szCs w:val="28"/>
          <w:lang w:val="en-US" w:eastAsia="zh-CN"/>
        </w:rPr>
        <w:t>:11.51%,白度:80.19%。</w:t>
      </w:r>
    </w:p>
    <w:p w14:paraId="6E42E23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4、开采开发现状</w:t>
      </w:r>
    </w:p>
    <w:p w14:paraId="32CDAA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本矿为已建矿山,目前已停产,分为两个矿井开采,分别为1号矿井(丁车坑)和白石科矿井,其中1号矿井(丁车坑)位于矿区南侧;白石科矿井位于矿区西北侧。</w:t>
      </w:r>
    </w:p>
    <w:p w14:paraId="198C7E6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1号矿井(丁车坑)采用斜坡道开拓—汽车运输方式,采用房柱法进行开采,井下分别设置+65m、+90m、+115m三个中段,设置PD3、PD4、PD5等三个硐口,其中PD3为主运输硐口,PD4、PD5为回风硐口。PD3硐口设置矿山工业场地。</w:t>
      </w:r>
    </w:p>
    <w:p w14:paraId="681E6F6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白石科矿井采用斜坡道开拓—汽车运输方式,采用房柱法进行开采,井下设置+65m、+90m、+115m三个中段,设置PD1、PD2等两个硐口,其中PD1为回风硐口,PD2为主运输硐口。PD2硐口设置工业场地。</w:t>
      </w:r>
    </w:p>
    <w:p w14:paraId="65BC4B3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bCs w:val="0"/>
          <w:sz w:val="28"/>
          <w:szCs w:val="28"/>
        </w:rPr>
      </w:pPr>
      <w:r>
        <w:rPr>
          <w:rFonts w:hint="eastAsia" w:ascii="仿宋_GB2312" w:eastAsia="仿宋_GB2312"/>
          <w:b/>
          <w:bCs w:val="0"/>
          <w:sz w:val="28"/>
          <w:szCs w:val="28"/>
        </w:rPr>
        <w:t>二、开发利用方案</w:t>
      </w:r>
    </w:p>
    <w:p w14:paraId="693FAD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bCs w:val="0"/>
          <w:sz w:val="28"/>
          <w:szCs w:val="28"/>
        </w:rPr>
      </w:pPr>
      <w:r>
        <w:rPr>
          <w:rFonts w:hint="eastAsia" w:ascii="仿宋_GB2312" w:eastAsia="仿宋_GB2312"/>
          <w:b/>
          <w:bCs w:val="0"/>
          <w:sz w:val="28"/>
          <w:szCs w:val="28"/>
        </w:rPr>
        <w:t>1、开采范围与开采方式</w:t>
      </w:r>
    </w:p>
    <w:p w14:paraId="0E5513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val="en-US" w:eastAsia="zh-CN" w:bidi="en-US"/>
        </w:rPr>
      </w:pPr>
      <w:r>
        <w:rPr>
          <w:rFonts w:hint="eastAsia" w:ascii="仿宋_GB2312" w:hAnsi="Times New Roman" w:eastAsia="仿宋_GB2312" w:cs="Times New Roman"/>
          <w:bCs/>
          <w:sz w:val="28"/>
          <w:szCs w:val="28"/>
          <w:lang w:bidi="en-US"/>
        </w:rPr>
        <w:t>开采</w:t>
      </w:r>
      <w:r>
        <w:rPr>
          <w:rFonts w:hint="eastAsia" w:ascii="仿宋_GB2312" w:hAnsi="Times New Roman" w:eastAsia="仿宋_GB2312" w:cs="Times New Roman"/>
          <w:bCs/>
          <w:sz w:val="28"/>
          <w:szCs w:val="28"/>
          <w:lang w:val="en-US" w:eastAsia="zh-CN" w:bidi="en-US"/>
        </w:rPr>
        <w:t>对象</w:t>
      </w:r>
      <w:r>
        <w:rPr>
          <w:rFonts w:hint="eastAsia" w:ascii="仿宋_GB2312" w:hAnsi="Times New Roman" w:eastAsia="仿宋_GB2312" w:cs="Times New Roman"/>
          <w:bCs/>
          <w:sz w:val="28"/>
          <w:szCs w:val="28"/>
          <w:lang w:bidi="en-US"/>
        </w:rPr>
        <w:t>为申请采矿权范围内的Ⅰ、Ⅱ、 Ⅲ、Ⅳ号</w:t>
      </w:r>
      <w:r>
        <w:rPr>
          <w:rFonts w:hint="eastAsia" w:ascii="仿宋_GB2312" w:hAnsi="Times New Roman" w:eastAsia="仿宋_GB2312" w:cs="Times New Roman"/>
          <w:bCs/>
          <w:sz w:val="28"/>
          <w:szCs w:val="28"/>
          <w:lang w:val="en-US" w:eastAsia="zh-CN" w:bidi="en-US"/>
        </w:rPr>
        <w:t>等</w:t>
      </w:r>
      <w:r>
        <w:rPr>
          <w:rFonts w:hint="eastAsia" w:ascii="仿宋_GB2312" w:hAnsi="Times New Roman" w:eastAsia="仿宋_GB2312" w:cs="Times New Roman"/>
          <w:bCs/>
          <w:sz w:val="28"/>
          <w:szCs w:val="28"/>
          <w:lang w:bidi="en-US"/>
        </w:rPr>
        <w:t>4个白云岩矿体。</w:t>
      </w:r>
      <w:r>
        <w:rPr>
          <w:rFonts w:hint="eastAsia" w:ascii="仿宋_GB2312" w:hAnsi="Times New Roman" w:eastAsia="仿宋_GB2312" w:cs="Times New Roman"/>
          <w:bCs/>
          <w:sz w:val="28"/>
          <w:szCs w:val="28"/>
          <w:lang w:val="en-US" w:eastAsia="zh-CN" w:bidi="en-US"/>
        </w:rPr>
        <w:t>开采范围为</w:t>
      </w:r>
      <w:r>
        <w:rPr>
          <w:rFonts w:hint="eastAsia" w:ascii="仿宋_GB2312" w:hAnsi="Times New Roman" w:eastAsia="仿宋_GB2312" w:cs="Times New Roman"/>
          <w:bCs/>
          <w:sz w:val="28"/>
          <w:szCs w:val="28"/>
          <w:lang w:bidi="en-US"/>
        </w:rPr>
        <w:t>扣除地表保安矿柱分布范围</w:t>
      </w:r>
      <w:r>
        <w:rPr>
          <w:rFonts w:hint="eastAsia" w:ascii="仿宋_GB2312" w:hAnsi="Times New Roman" w:eastAsia="仿宋_GB2312" w:cs="Times New Roman"/>
          <w:bCs/>
          <w:sz w:val="28"/>
          <w:szCs w:val="28"/>
          <w:lang w:val="en-US" w:eastAsia="zh-CN" w:bidi="en-US"/>
        </w:rPr>
        <w:t>外的</w:t>
      </w:r>
      <w:r>
        <w:rPr>
          <w:rFonts w:hint="eastAsia" w:ascii="仿宋_GB2312" w:hAnsi="Times New Roman" w:eastAsia="仿宋_GB2312" w:cs="Times New Roman"/>
          <w:bCs/>
          <w:sz w:val="28"/>
          <w:szCs w:val="28"/>
          <w:lang w:bidi="en-US"/>
        </w:rPr>
        <w:t>4个白云岩矿体资源储量分布范围</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西北侧Ⅱ、Ⅲ号矿体开采标高为+215</w:t>
      </w:r>
      <w:r>
        <w:rPr>
          <w:rFonts w:hint="eastAsia" w:ascii="仿宋_GB2312" w:eastAsia="仿宋_GB2312" w:cs="Times New Roman"/>
          <w:bCs/>
          <w:sz w:val="28"/>
          <w:szCs w:val="28"/>
          <w:lang w:val="en-US" w:eastAsia="zh-CN" w:bidi="en-US"/>
        </w:rPr>
        <w:t>m</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+65m</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东南侧I、IV号矿体开采标高为+115</w:t>
      </w:r>
      <w:r>
        <w:rPr>
          <w:rFonts w:hint="eastAsia" w:ascii="仿宋_GB2312" w:eastAsia="仿宋_GB2312" w:cs="Times New Roman"/>
          <w:bCs/>
          <w:sz w:val="28"/>
          <w:szCs w:val="28"/>
          <w:lang w:val="en-US" w:eastAsia="zh-CN" w:bidi="en-US"/>
        </w:rPr>
        <w:t>m</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+65m。</w:t>
      </w:r>
    </w:p>
    <w:p w14:paraId="4052D6C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开采方式延用地下开采方式。</w:t>
      </w:r>
    </w:p>
    <w:p w14:paraId="3E0FB0D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开发利用方案所确定的开采范围位于拟申请的矿区范围内</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开采方式符合现场条件及有关规定要求</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采矿方法、开采工艺、开采顺序等适合本矿条件。</w:t>
      </w:r>
    </w:p>
    <w:p w14:paraId="218C86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2、</w:t>
      </w:r>
      <w:r>
        <w:rPr>
          <w:rFonts w:ascii="仿宋_GB2312" w:eastAsia="仿宋_GB2312"/>
          <w:b/>
          <w:bCs/>
          <w:sz w:val="28"/>
          <w:szCs w:val="28"/>
        </w:rPr>
        <w:t>设计可采储量</w:t>
      </w:r>
    </w:p>
    <w:p w14:paraId="3EC45C4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截止2024年3月31日</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矿区内保有白云岩矿资源量(控制+推断)矿石量95.67万吨</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其中控制资源量为47.4</w:t>
      </w:r>
      <w:r>
        <w:rPr>
          <w:rFonts w:hint="eastAsia" w:ascii="仿宋_GB2312" w:hAnsi="Times New Roman" w:eastAsia="仿宋_GB2312" w:cs="Times New Roman"/>
          <w:bCs/>
          <w:sz w:val="28"/>
          <w:szCs w:val="28"/>
          <w:lang w:val="en-US" w:eastAsia="zh-CN" w:bidi="en-US"/>
        </w:rPr>
        <w:t>7</w:t>
      </w:r>
      <w:r>
        <w:rPr>
          <w:rFonts w:hint="eastAsia" w:ascii="仿宋_GB2312" w:hAnsi="Times New Roman" w:eastAsia="仿宋_GB2312" w:cs="Times New Roman"/>
          <w:bCs/>
          <w:sz w:val="28"/>
          <w:szCs w:val="28"/>
          <w:lang w:bidi="en-US"/>
        </w:rPr>
        <w:t>万吨</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推断资源量为48.20万吨。</w:t>
      </w:r>
    </w:p>
    <w:p w14:paraId="3E98FC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val="en-US" w:eastAsia="zh-CN" w:bidi="en-US"/>
        </w:rPr>
      </w:pPr>
      <w:r>
        <w:rPr>
          <w:rFonts w:hint="eastAsia" w:ascii="仿宋_GB2312" w:hAnsi="Times New Roman" w:eastAsia="仿宋_GB2312" w:cs="Times New Roman"/>
          <w:bCs/>
          <w:sz w:val="28"/>
          <w:szCs w:val="28"/>
          <w:lang w:bidi="en-US"/>
        </w:rPr>
        <w:t>设计损失</w:t>
      </w:r>
      <w:r>
        <w:rPr>
          <w:rFonts w:hint="eastAsia" w:ascii="仿宋_GB2312" w:hAnsi="Times New Roman" w:eastAsia="仿宋_GB2312" w:cs="Times New Roman"/>
          <w:bCs/>
          <w:sz w:val="28"/>
          <w:szCs w:val="28"/>
          <w:lang w:val="en-US" w:eastAsia="zh-CN" w:bidi="en-US"/>
        </w:rPr>
        <w:t>为</w:t>
      </w:r>
      <w:r>
        <w:rPr>
          <w:rFonts w:hint="eastAsia" w:ascii="仿宋_GB2312" w:hAnsi="Times New Roman" w:eastAsia="仿宋_GB2312" w:cs="Times New Roman"/>
          <w:bCs/>
          <w:sz w:val="28"/>
          <w:szCs w:val="28"/>
          <w:lang w:bidi="en-US"/>
        </w:rPr>
        <w:t>地表保安矿柱损失。损失资源</w:t>
      </w:r>
      <w:r>
        <w:rPr>
          <w:rFonts w:hint="eastAsia" w:ascii="仿宋_GB2312" w:hAnsi="Times New Roman" w:eastAsia="仿宋_GB2312" w:cs="Times New Roman"/>
          <w:bCs/>
          <w:sz w:val="28"/>
          <w:szCs w:val="28"/>
          <w:lang w:val="en-US" w:eastAsia="zh-CN" w:bidi="en-US"/>
        </w:rPr>
        <w:t>量</w:t>
      </w:r>
      <w:r>
        <w:rPr>
          <w:rFonts w:hint="eastAsia" w:ascii="仿宋_GB2312" w:hAnsi="Times New Roman" w:eastAsia="仿宋_GB2312" w:cs="Times New Roman"/>
          <w:bCs/>
          <w:sz w:val="28"/>
          <w:szCs w:val="28"/>
          <w:lang w:bidi="en-US"/>
        </w:rPr>
        <w:t>为3.24万吨</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均为推断资源</w:t>
      </w:r>
      <w:r>
        <w:rPr>
          <w:rFonts w:hint="eastAsia" w:ascii="仿宋_GB2312" w:hAnsi="Times New Roman" w:eastAsia="仿宋_GB2312" w:cs="Times New Roman"/>
          <w:bCs/>
          <w:sz w:val="28"/>
          <w:szCs w:val="28"/>
          <w:lang w:val="en-US" w:eastAsia="zh-CN" w:bidi="en-US"/>
        </w:rPr>
        <w:t>量</w:t>
      </w:r>
      <w:r>
        <w:rPr>
          <w:rFonts w:hint="eastAsia" w:ascii="仿宋_GB2312" w:hAnsi="Times New Roman" w:eastAsia="仿宋_GB2312" w:cs="Times New Roman"/>
          <w:bCs/>
          <w:sz w:val="28"/>
          <w:szCs w:val="28"/>
          <w:lang w:bidi="en-US"/>
        </w:rPr>
        <w:t>。</w:t>
      </w:r>
    </w:p>
    <w:p w14:paraId="0A13910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bCs/>
          <w:sz w:val="28"/>
          <w:szCs w:val="28"/>
          <w:lang w:bidi="en-US"/>
        </w:rPr>
      </w:pPr>
      <w:r>
        <w:rPr>
          <w:rFonts w:hint="eastAsia" w:ascii="仿宋_GB2312" w:eastAsia="仿宋_GB2312"/>
          <w:bCs/>
          <w:sz w:val="28"/>
          <w:szCs w:val="28"/>
          <w:lang w:bidi="en-US"/>
        </w:rPr>
        <w:t>方案确定控制资源量可信度系数取1</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推断资源量的可信度系数取0.</w:t>
      </w:r>
      <w:r>
        <w:rPr>
          <w:rFonts w:hint="eastAsia" w:ascii="仿宋_GB2312" w:eastAsia="仿宋_GB2312"/>
          <w:bCs/>
          <w:sz w:val="28"/>
          <w:szCs w:val="28"/>
          <w:lang w:val="en-US" w:eastAsia="zh-CN" w:bidi="en-US"/>
        </w:rPr>
        <w:t>8</w:t>
      </w:r>
      <w:r>
        <w:rPr>
          <w:rFonts w:hint="eastAsia" w:ascii="仿宋_GB2312" w:eastAsia="仿宋_GB2312"/>
          <w:bCs/>
          <w:sz w:val="28"/>
          <w:szCs w:val="28"/>
          <w:lang w:bidi="en-US"/>
        </w:rPr>
        <w:t>。</w:t>
      </w:r>
    </w:p>
    <w:p w14:paraId="4A76A68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矿山保有资源储量扣除</w:t>
      </w:r>
      <w:r>
        <w:rPr>
          <w:rFonts w:hint="eastAsia" w:ascii="仿宋_GB2312" w:hAnsi="Times New Roman" w:eastAsia="仿宋_GB2312" w:cs="Times New Roman"/>
          <w:bCs/>
          <w:sz w:val="28"/>
          <w:szCs w:val="28"/>
          <w:lang w:bidi="en-US"/>
        </w:rPr>
        <w:t>地表保安矿柱损失</w:t>
      </w:r>
      <w:r>
        <w:rPr>
          <w:rFonts w:hint="eastAsia" w:ascii="仿宋_GB2312" w:eastAsia="仿宋_GB2312"/>
          <w:bCs/>
          <w:sz w:val="28"/>
          <w:szCs w:val="28"/>
          <w:lang w:bidi="en-US"/>
        </w:rPr>
        <w:t>后</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计算矿井设计</w:t>
      </w:r>
      <w:r>
        <w:rPr>
          <w:rFonts w:hint="eastAsia" w:ascii="仿宋_GB2312" w:eastAsia="仿宋_GB2312"/>
          <w:bCs/>
          <w:sz w:val="28"/>
          <w:szCs w:val="28"/>
          <w:lang w:val="en-US" w:eastAsia="zh-CN" w:bidi="en-US"/>
        </w:rPr>
        <w:t>利用</w:t>
      </w:r>
      <w:r>
        <w:rPr>
          <w:rFonts w:hint="eastAsia" w:ascii="仿宋_GB2312" w:eastAsia="仿宋_GB2312"/>
          <w:bCs/>
          <w:sz w:val="28"/>
          <w:szCs w:val="28"/>
          <w:lang w:bidi="en-US"/>
        </w:rPr>
        <w:t>资源储量</w:t>
      </w:r>
      <w:r>
        <w:rPr>
          <w:rFonts w:hint="eastAsia" w:ascii="仿宋_GB2312" w:eastAsia="仿宋_GB2312"/>
          <w:bCs/>
          <w:sz w:val="28"/>
          <w:szCs w:val="28"/>
          <w:lang w:val="en-US" w:eastAsia="zh-CN" w:bidi="en-US"/>
        </w:rPr>
        <w:t>83.44</w:t>
      </w:r>
      <w:r>
        <w:rPr>
          <w:rFonts w:hint="eastAsia" w:ascii="仿宋_GB2312" w:eastAsia="仿宋_GB2312"/>
          <w:bCs/>
          <w:sz w:val="28"/>
          <w:szCs w:val="28"/>
          <w:lang w:bidi="en-US"/>
        </w:rPr>
        <w:t>万吨。</w:t>
      </w:r>
    </w:p>
    <w:p w14:paraId="4AA2260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设计开采回采率</w:t>
      </w:r>
      <w:r>
        <w:rPr>
          <w:rFonts w:hint="eastAsia" w:ascii="仿宋_GB2312" w:eastAsia="仿宋_GB2312"/>
          <w:bCs/>
          <w:sz w:val="28"/>
          <w:szCs w:val="28"/>
          <w:lang w:val="en-US" w:eastAsia="zh-CN" w:bidi="en-US"/>
        </w:rPr>
        <w:t>75</w:t>
      </w:r>
      <w:r>
        <w:rPr>
          <w:rFonts w:hint="eastAsia" w:ascii="仿宋_GB2312" w:eastAsia="仿宋_GB2312"/>
          <w:bCs/>
          <w:sz w:val="28"/>
          <w:szCs w:val="28"/>
          <w:lang w:bidi="en-US"/>
        </w:rPr>
        <w:t>%</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计算矿山可采储量</w:t>
      </w:r>
      <w:r>
        <w:rPr>
          <w:rFonts w:hint="eastAsia" w:ascii="仿宋_GB2312" w:eastAsia="仿宋_GB2312"/>
          <w:bCs/>
          <w:sz w:val="28"/>
          <w:szCs w:val="28"/>
          <w:lang w:val="en-US" w:eastAsia="zh-CN" w:bidi="en-US"/>
        </w:rPr>
        <w:t>62.58</w:t>
      </w:r>
      <w:r>
        <w:rPr>
          <w:rFonts w:hint="eastAsia" w:ascii="仿宋_GB2312" w:eastAsia="仿宋_GB2312"/>
          <w:bCs/>
          <w:sz w:val="28"/>
          <w:szCs w:val="28"/>
          <w:lang w:bidi="en-US"/>
        </w:rPr>
        <w:t>万吨。</w:t>
      </w:r>
    </w:p>
    <w:p w14:paraId="6CEE4A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矿山资源利用情况正常、合理</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回采率符合相关文件规定的要求</w:t>
      </w:r>
      <w:r>
        <w:rPr>
          <w:rFonts w:ascii="仿宋_GB2312" w:eastAsia="仿宋_GB2312"/>
          <w:bCs/>
          <w:sz w:val="28"/>
          <w:szCs w:val="28"/>
          <w:lang w:bidi="en-US"/>
        </w:rPr>
        <w:t>。</w:t>
      </w:r>
    </w:p>
    <w:p w14:paraId="2C8D4D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bCs/>
          <w:sz w:val="28"/>
          <w:szCs w:val="28"/>
        </w:rPr>
      </w:pPr>
      <w:r>
        <w:rPr>
          <w:rFonts w:hint="eastAsia" w:ascii="仿宋_GB2312" w:eastAsia="仿宋_GB2312"/>
          <w:b/>
          <w:bCs/>
          <w:sz w:val="28"/>
          <w:szCs w:val="28"/>
        </w:rPr>
        <w:t>3、产品方案、生产规模及服务年限</w:t>
      </w:r>
    </w:p>
    <w:p w14:paraId="068D7F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产品方案为</w:t>
      </w:r>
      <w:r>
        <w:rPr>
          <w:rFonts w:hint="eastAsia" w:ascii="仿宋_GB2312" w:eastAsia="仿宋_GB2312"/>
          <w:bCs/>
          <w:sz w:val="28"/>
          <w:szCs w:val="28"/>
          <w:lang w:val="en-US" w:eastAsia="zh-CN" w:bidi="en-US"/>
        </w:rPr>
        <w:t>白云岩原矿</w:t>
      </w:r>
      <w:r>
        <w:rPr>
          <w:rFonts w:hint="eastAsia" w:ascii="仿宋_GB2312" w:eastAsia="仿宋_GB2312"/>
          <w:bCs/>
          <w:sz w:val="28"/>
          <w:szCs w:val="28"/>
          <w:lang w:bidi="en-US"/>
        </w:rPr>
        <w:t>。</w:t>
      </w:r>
    </w:p>
    <w:p w14:paraId="5E23B03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矿山生产规模为</w:t>
      </w:r>
      <w:r>
        <w:rPr>
          <w:rFonts w:hint="eastAsia" w:ascii="仿宋_GB2312" w:hAnsi="Times New Roman" w:eastAsia="仿宋_GB2312" w:cs="Times New Roman"/>
          <w:bCs/>
          <w:sz w:val="28"/>
          <w:szCs w:val="28"/>
          <w:lang w:val="en-US" w:eastAsia="zh-CN" w:bidi="en-US"/>
        </w:rPr>
        <w:t>1</w:t>
      </w:r>
      <w:r>
        <w:rPr>
          <w:rFonts w:ascii="仿宋_GB2312" w:hAnsi="Times New Roman" w:eastAsia="仿宋_GB2312" w:cs="Times New Roman"/>
          <w:bCs/>
          <w:sz w:val="28"/>
          <w:szCs w:val="28"/>
          <w:lang w:bidi="en-US"/>
        </w:rPr>
        <w:t>0</w:t>
      </w:r>
      <w:r>
        <w:rPr>
          <w:rFonts w:hint="eastAsia" w:ascii="仿宋_GB2312" w:hAnsi="Times New Roman" w:eastAsia="仿宋_GB2312" w:cs="Times New Roman"/>
          <w:bCs/>
          <w:sz w:val="28"/>
          <w:szCs w:val="28"/>
          <w:lang w:bidi="en-US"/>
        </w:rPr>
        <w:t>万吨/年。</w:t>
      </w:r>
    </w:p>
    <w:p w14:paraId="13B324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仿宋_GB2312" w:cs="Times New Roman"/>
          <w:bCs/>
          <w:sz w:val="28"/>
          <w:szCs w:val="28"/>
          <w:lang w:bidi="en-US"/>
        </w:rPr>
      </w:pPr>
      <w:r>
        <w:rPr>
          <w:rFonts w:ascii="仿宋_GB2312" w:hAnsi="Times New Roman" w:eastAsia="仿宋_GB2312" w:cs="Times New Roman"/>
          <w:bCs/>
          <w:sz w:val="28"/>
          <w:szCs w:val="28"/>
          <w:lang w:bidi="en-US"/>
        </w:rPr>
        <w:t>计算矿山服务年限约</w:t>
      </w:r>
      <w:r>
        <w:rPr>
          <w:rFonts w:hint="eastAsia" w:ascii="仿宋_GB2312" w:hAnsi="Times New Roman" w:eastAsia="仿宋_GB2312" w:cs="Times New Roman"/>
          <w:bCs/>
          <w:sz w:val="28"/>
          <w:szCs w:val="28"/>
          <w:lang w:val="en-US" w:eastAsia="zh-CN" w:bidi="en-US"/>
        </w:rPr>
        <w:t>9</w:t>
      </w:r>
      <w:r>
        <w:rPr>
          <w:rFonts w:hint="eastAsia" w:ascii="仿宋_GB2312" w:hAnsi="Times New Roman" w:eastAsia="仿宋_GB2312" w:cs="Times New Roman"/>
          <w:bCs/>
          <w:sz w:val="28"/>
          <w:szCs w:val="28"/>
          <w:lang w:bidi="en-US"/>
        </w:rPr>
        <w:t>年</w:t>
      </w:r>
      <w:r>
        <w:rPr>
          <w:rFonts w:hint="eastAsia" w:ascii="仿宋_GB2312" w:hAnsi="Times New Roman" w:eastAsia="仿宋_GB2312" w:cs="Times New Roman"/>
          <w:bCs/>
          <w:sz w:val="28"/>
          <w:szCs w:val="28"/>
          <w:lang w:val="en-US" w:eastAsia="zh-CN" w:bidi="en-US"/>
        </w:rPr>
        <w:t>(</w:t>
      </w:r>
      <w:r>
        <w:rPr>
          <w:rFonts w:ascii="仿宋_GB2312" w:hAnsi="Times New Roman" w:eastAsia="仿宋_GB2312" w:cs="Times New Roman"/>
          <w:bCs/>
          <w:sz w:val="28"/>
          <w:szCs w:val="28"/>
          <w:lang w:bidi="en-US"/>
        </w:rPr>
        <w:t>基建期2年</w:t>
      </w:r>
      <w:r>
        <w:rPr>
          <w:rFonts w:hint="eastAsia" w:ascii="仿宋_GB2312" w:hAnsi="Times New Roman" w:eastAsia="仿宋_GB2312" w:cs="Times New Roman"/>
          <w:bCs/>
          <w:sz w:val="28"/>
          <w:szCs w:val="28"/>
          <w:lang w:val="en-US" w:eastAsia="zh-CN" w:bidi="en-US"/>
        </w:rPr>
        <w:t>,</w:t>
      </w:r>
      <w:r>
        <w:rPr>
          <w:rFonts w:ascii="仿宋_GB2312" w:hAnsi="Times New Roman" w:eastAsia="仿宋_GB2312" w:cs="Times New Roman"/>
          <w:bCs/>
          <w:sz w:val="28"/>
          <w:szCs w:val="28"/>
          <w:lang w:bidi="en-US"/>
        </w:rPr>
        <w:t>投产期1年</w:t>
      </w:r>
      <w:r>
        <w:rPr>
          <w:rFonts w:hint="eastAsia" w:ascii="仿宋_GB2312" w:hAnsi="Times New Roman" w:eastAsia="仿宋_GB2312" w:cs="Times New Roman"/>
          <w:bCs/>
          <w:sz w:val="28"/>
          <w:szCs w:val="28"/>
          <w:lang w:val="en-US" w:eastAsia="zh-CN" w:bidi="en-US"/>
        </w:rPr>
        <w:t>,</w:t>
      </w:r>
      <w:r>
        <w:rPr>
          <w:rFonts w:ascii="仿宋_GB2312" w:hAnsi="Times New Roman" w:eastAsia="仿宋_GB2312" w:cs="Times New Roman"/>
          <w:bCs/>
          <w:sz w:val="28"/>
          <w:szCs w:val="28"/>
          <w:lang w:bidi="en-US"/>
        </w:rPr>
        <w:t>稳产期5年</w:t>
      </w:r>
      <w:r>
        <w:rPr>
          <w:rFonts w:hint="eastAsia" w:ascii="仿宋_GB2312" w:hAnsi="Times New Roman" w:eastAsia="仿宋_GB2312" w:cs="Times New Roman"/>
          <w:bCs/>
          <w:sz w:val="28"/>
          <w:szCs w:val="28"/>
          <w:lang w:val="en-US" w:eastAsia="zh-CN" w:bidi="en-US"/>
        </w:rPr>
        <w:t>,</w:t>
      </w:r>
      <w:r>
        <w:rPr>
          <w:rFonts w:ascii="仿宋_GB2312" w:hAnsi="Times New Roman" w:eastAsia="仿宋_GB2312" w:cs="Times New Roman"/>
          <w:bCs/>
          <w:sz w:val="28"/>
          <w:szCs w:val="28"/>
          <w:lang w:bidi="en-US"/>
        </w:rPr>
        <w:t>减产</w:t>
      </w:r>
      <w:r>
        <w:rPr>
          <w:rFonts w:hint="eastAsia" w:ascii="仿宋_GB2312" w:hAnsi="Times New Roman" w:eastAsia="仿宋_GB2312" w:cs="Times New Roman"/>
          <w:bCs/>
          <w:sz w:val="28"/>
          <w:szCs w:val="28"/>
          <w:lang w:val="en-US" w:eastAsia="zh-CN" w:bidi="en-US"/>
        </w:rPr>
        <w:t>扫尾</w:t>
      </w:r>
      <w:r>
        <w:rPr>
          <w:rFonts w:ascii="仿宋_GB2312" w:hAnsi="Times New Roman" w:eastAsia="仿宋_GB2312" w:cs="Times New Roman"/>
          <w:bCs/>
          <w:sz w:val="28"/>
          <w:szCs w:val="28"/>
          <w:lang w:bidi="en-US"/>
        </w:rPr>
        <w:t>期1年</w:t>
      </w:r>
      <w:r>
        <w:rPr>
          <w:rFonts w:hint="eastAsia" w:ascii="仿宋_GB2312" w:hAnsi="Times New Roman" w:eastAsia="仿宋_GB2312" w:cs="Times New Roman"/>
          <w:bCs/>
          <w:sz w:val="28"/>
          <w:szCs w:val="28"/>
          <w:lang w:val="en-US" w:eastAsia="zh-CN" w:bidi="en-US"/>
        </w:rPr>
        <w:t>)</w:t>
      </w:r>
      <w:r>
        <w:rPr>
          <w:rFonts w:ascii="仿宋_GB2312" w:hAnsi="Times New Roman" w:eastAsia="仿宋_GB2312" w:cs="Times New Roman"/>
          <w:bCs/>
          <w:sz w:val="28"/>
          <w:szCs w:val="28"/>
          <w:lang w:bidi="en-US"/>
        </w:rPr>
        <w:t>。</w:t>
      </w:r>
    </w:p>
    <w:p w14:paraId="6E48824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ascii="仿宋_GB2312" w:eastAsia="仿宋_GB2312"/>
          <w:bCs/>
          <w:sz w:val="28"/>
          <w:szCs w:val="28"/>
          <w:lang w:bidi="en-US"/>
        </w:rPr>
        <w:t>矿山产品方案、</w:t>
      </w:r>
      <w:r>
        <w:rPr>
          <w:rFonts w:hint="eastAsia" w:ascii="仿宋_GB2312" w:eastAsia="仿宋_GB2312"/>
          <w:bCs/>
          <w:sz w:val="28"/>
          <w:szCs w:val="28"/>
          <w:lang w:bidi="en-US"/>
        </w:rPr>
        <w:t>生产</w:t>
      </w:r>
      <w:r>
        <w:rPr>
          <w:rFonts w:ascii="仿宋_GB2312" w:eastAsia="仿宋_GB2312"/>
          <w:bCs/>
          <w:sz w:val="28"/>
          <w:szCs w:val="28"/>
          <w:lang w:bidi="en-US"/>
        </w:rPr>
        <w:t>规模及服务年限与矿山情况基本相适应并满足有关规定的要求</w:t>
      </w:r>
      <w:r>
        <w:rPr>
          <w:rFonts w:hint="eastAsia" w:ascii="仿宋_GB2312" w:eastAsia="仿宋_GB2312"/>
          <w:bCs/>
          <w:sz w:val="28"/>
          <w:szCs w:val="28"/>
          <w:lang w:bidi="en-US"/>
        </w:rPr>
        <w:t>。</w:t>
      </w:r>
    </w:p>
    <w:p w14:paraId="3683B44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4、采矿方案及开拓运输方案</w:t>
      </w:r>
    </w:p>
    <w:p w14:paraId="1AE9B5C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延用原有地下开采方式</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自上而下顺序开采</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上下中段同时开采时</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上中段超前下个中段一定的距离。中段内沿走向采用后退式开采顺序。</w:t>
      </w:r>
    </w:p>
    <w:p w14:paraId="71A9DC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eastAsia="zh-CN" w:bidi="en-US"/>
        </w:rPr>
      </w:pPr>
      <w:r>
        <w:rPr>
          <w:rFonts w:hint="eastAsia" w:ascii="仿宋_GB2312" w:hAnsi="Times New Roman" w:eastAsia="仿宋_GB2312" w:cs="Times New Roman"/>
          <w:bCs/>
          <w:sz w:val="28"/>
          <w:szCs w:val="28"/>
          <w:lang w:bidi="en-US"/>
        </w:rPr>
        <w:t>采用房柱采矿法</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斜坡道开拓</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矿用汽车运输</w:t>
      </w:r>
      <w:r>
        <w:rPr>
          <w:rFonts w:hint="eastAsia" w:ascii="仿宋_GB2312" w:hAnsi="Times New Roman" w:eastAsia="仿宋_GB2312" w:cs="Times New Roman"/>
          <w:bCs/>
          <w:sz w:val="28"/>
          <w:szCs w:val="28"/>
          <w:lang w:val="en-US" w:eastAsia="zh-CN" w:bidi="en-US"/>
        </w:rPr>
        <w:t>,分区</w:t>
      </w:r>
      <w:r>
        <w:rPr>
          <w:rFonts w:hint="eastAsia" w:ascii="仿宋_GB2312" w:hAnsi="Times New Roman" w:eastAsia="仿宋_GB2312" w:cs="Times New Roman"/>
          <w:bCs/>
          <w:sz w:val="28"/>
          <w:szCs w:val="28"/>
          <w:lang w:bidi="en-US"/>
        </w:rPr>
        <w:t>抽出式通风。</w:t>
      </w:r>
    </w:p>
    <w:p w14:paraId="1ADD492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开发利用方案所确定的开采方式、开拓运输方案适合本矿条件及相关规定要求。</w:t>
      </w:r>
    </w:p>
    <w:p w14:paraId="1631EFC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5、矿山总平面布置</w:t>
      </w:r>
    </w:p>
    <w:p w14:paraId="295361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矿山已有硐</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井</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口、工业场地、办公生活区、火工炸药库及矿山道路等功能区</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延续使用</w:t>
      </w:r>
      <w:r>
        <w:rPr>
          <w:rFonts w:hint="eastAsia" w:ascii="仿宋_GB2312" w:hAnsi="Times New Roman" w:eastAsia="仿宋_GB2312" w:cs="Times New Roman"/>
          <w:bCs/>
          <w:sz w:val="28"/>
          <w:szCs w:val="28"/>
          <w:lang w:val="en-US" w:eastAsia="zh-CN" w:bidi="en-US"/>
        </w:rPr>
        <w:t>,拟在</w:t>
      </w:r>
      <w:r>
        <w:rPr>
          <w:rFonts w:hint="eastAsia" w:ascii="仿宋_GB2312" w:hAnsi="Times New Roman" w:eastAsia="仿宋_GB2312" w:cs="Times New Roman"/>
          <w:bCs/>
          <w:sz w:val="28"/>
          <w:szCs w:val="28"/>
          <w:lang w:bidi="en-US"/>
        </w:rPr>
        <w:t>矿区</w:t>
      </w:r>
      <w:r>
        <w:rPr>
          <w:rFonts w:hint="eastAsia" w:ascii="仿宋_GB2312" w:eastAsia="仿宋_GB2312" w:cs="Times New Roman"/>
          <w:bCs/>
          <w:sz w:val="28"/>
          <w:szCs w:val="28"/>
          <w:lang w:val="en-US" w:eastAsia="zh-CN" w:bidi="en-US"/>
        </w:rPr>
        <w:t>西</w:t>
      </w:r>
      <w:r>
        <w:rPr>
          <w:rFonts w:hint="eastAsia" w:ascii="仿宋_GB2312" w:hAnsi="Times New Roman" w:eastAsia="仿宋_GB2312" w:cs="Times New Roman"/>
          <w:bCs/>
          <w:sz w:val="28"/>
          <w:szCs w:val="28"/>
          <w:lang w:bidi="en-US"/>
        </w:rPr>
        <w:t>北侧边界</w:t>
      </w:r>
      <w:r>
        <w:rPr>
          <w:rFonts w:hint="eastAsia" w:ascii="仿宋_GB2312" w:eastAsia="仿宋_GB2312" w:cs="Times New Roman"/>
          <w:bCs/>
          <w:sz w:val="28"/>
          <w:szCs w:val="28"/>
          <w:lang w:val="en-US" w:eastAsia="zh-CN" w:bidi="en-US"/>
        </w:rPr>
        <w:t>内</w:t>
      </w:r>
      <w:r>
        <w:rPr>
          <w:rFonts w:hint="eastAsia" w:ascii="仿宋_GB2312" w:hAnsi="Times New Roman" w:eastAsia="仿宋_GB2312" w:cs="Times New Roman"/>
          <w:bCs/>
          <w:sz w:val="28"/>
          <w:szCs w:val="28"/>
          <w:lang w:val="en-US" w:eastAsia="zh-CN" w:bidi="en-US"/>
        </w:rPr>
        <w:t>新建</w:t>
      </w:r>
      <w:r>
        <w:rPr>
          <w:rFonts w:hint="eastAsia" w:ascii="仿宋_GB2312" w:hAnsi="Times New Roman" w:eastAsia="仿宋_GB2312" w:cs="Times New Roman"/>
          <w:bCs/>
          <w:sz w:val="28"/>
          <w:szCs w:val="28"/>
          <w:lang w:bidi="en-US"/>
        </w:rPr>
        <w:t>工业场地</w:t>
      </w:r>
      <w:r>
        <w:rPr>
          <w:rFonts w:hint="eastAsia" w:ascii="仿宋_GB2312" w:hAnsi="Times New Roman" w:eastAsia="仿宋_GB2312" w:cs="Times New Roman"/>
          <w:bCs/>
          <w:sz w:val="28"/>
          <w:szCs w:val="28"/>
          <w:lang w:val="en-US" w:eastAsia="zh-CN" w:bidi="en-US"/>
        </w:rPr>
        <w:t>以及</w:t>
      </w:r>
      <w:r>
        <w:rPr>
          <w:rFonts w:hint="eastAsia" w:ascii="仿宋_GB2312" w:hAnsi="Times New Roman" w:eastAsia="仿宋_GB2312" w:cs="Times New Roman"/>
          <w:bCs/>
          <w:sz w:val="28"/>
          <w:szCs w:val="28"/>
          <w:lang w:bidi="en-US"/>
        </w:rPr>
        <w:t>新建主运输硐口(XPD1)场地</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PD215硐口</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XJ1硐口</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XPD160硐口</w:t>
      </w:r>
      <w:r>
        <w:rPr>
          <w:rFonts w:hint="eastAsia" w:ascii="仿宋_GB2312" w:hAnsi="Times New Roman" w:eastAsia="仿宋_GB2312" w:cs="Times New Roman"/>
          <w:bCs/>
          <w:sz w:val="28"/>
          <w:szCs w:val="28"/>
          <w:lang w:val="en-US" w:eastAsia="zh-CN" w:bidi="en-US"/>
        </w:rPr>
        <w:t>等</w:t>
      </w:r>
      <w:r>
        <w:rPr>
          <w:rFonts w:hint="eastAsia" w:ascii="仿宋_GB2312" w:hAnsi="Times New Roman" w:eastAsia="仿宋_GB2312" w:cs="Times New Roman"/>
          <w:bCs/>
          <w:sz w:val="28"/>
          <w:szCs w:val="28"/>
          <w:lang w:bidi="en-US"/>
        </w:rPr>
        <w:t>地面工程。</w:t>
      </w:r>
    </w:p>
    <w:p w14:paraId="13BCE8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hAnsi="Times New Roman" w:eastAsia="仿宋_GB2312" w:cs="Times New Roman"/>
          <w:bCs/>
          <w:sz w:val="28"/>
          <w:szCs w:val="28"/>
          <w:lang w:val="en-US" w:eastAsia="zh-CN" w:bidi="en-US"/>
        </w:rPr>
        <w:t>各功能区所处位置适宜场地建设,</w:t>
      </w:r>
      <w:r>
        <w:rPr>
          <w:rFonts w:hint="eastAsia" w:ascii="仿宋_GB2312" w:eastAsia="仿宋_GB2312"/>
          <w:bCs/>
          <w:sz w:val="28"/>
          <w:szCs w:val="28"/>
          <w:lang w:eastAsia="zh-CN" w:bidi="en-US"/>
        </w:rPr>
        <w:t>到期停产多年，经整治，已达到市级绿色矿山创建库入库条件</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矿山</w:t>
      </w:r>
      <w:r>
        <w:rPr>
          <w:rFonts w:hint="eastAsia" w:ascii="仿宋_GB2312" w:eastAsia="仿宋_GB2312"/>
          <w:bCs/>
          <w:sz w:val="28"/>
          <w:szCs w:val="28"/>
          <w:lang w:eastAsia="zh-CN" w:bidi="en-US"/>
        </w:rPr>
        <w:t>应按绿色矿山标准要求进行建设，在开采前达到</w:t>
      </w:r>
      <w:r>
        <w:rPr>
          <w:rFonts w:hint="eastAsia" w:ascii="仿宋_GB2312" w:eastAsia="仿宋_GB2312"/>
          <w:bCs/>
          <w:sz w:val="28"/>
          <w:szCs w:val="28"/>
          <w:lang w:bidi="en-US"/>
        </w:rPr>
        <w:t>绿色矿山</w:t>
      </w:r>
      <w:r>
        <w:rPr>
          <w:rFonts w:hint="eastAsia" w:ascii="仿宋_GB2312" w:eastAsia="仿宋_GB2312"/>
          <w:bCs/>
          <w:sz w:val="28"/>
          <w:szCs w:val="28"/>
          <w:lang w:eastAsia="zh-CN" w:bidi="en-US"/>
        </w:rPr>
        <w:t>标准</w:t>
      </w:r>
      <w:r>
        <w:rPr>
          <w:rFonts w:hint="eastAsia" w:ascii="仿宋_GB2312" w:eastAsia="仿宋_GB2312"/>
          <w:bCs/>
          <w:sz w:val="28"/>
          <w:szCs w:val="28"/>
          <w:lang w:bidi="en-US"/>
        </w:rPr>
        <w:t>。</w:t>
      </w:r>
    </w:p>
    <w:p w14:paraId="612A712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矿山总平面布置方案基本可以满足现场实际使用的要求</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较为合理可行。</w:t>
      </w:r>
    </w:p>
    <w:p w14:paraId="2439668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6、资源综合利用</w:t>
      </w:r>
    </w:p>
    <w:p w14:paraId="6989A67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矿山回采率符合相关规定要求。</w:t>
      </w:r>
    </w:p>
    <w:p w14:paraId="332559A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矿井开拓产生的</w:t>
      </w:r>
      <w:r>
        <w:rPr>
          <w:rFonts w:hint="eastAsia" w:ascii="仿宋_GB2312" w:eastAsia="仿宋_GB2312"/>
          <w:bCs/>
          <w:sz w:val="28"/>
          <w:szCs w:val="28"/>
          <w:lang w:val="en-US" w:eastAsia="zh-CN" w:bidi="en-US"/>
        </w:rPr>
        <w:t>废石</w:t>
      </w:r>
      <w:r>
        <w:rPr>
          <w:rFonts w:hint="eastAsia" w:ascii="仿宋_GB2312" w:eastAsia="仿宋_GB2312"/>
          <w:bCs/>
          <w:sz w:val="28"/>
          <w:szCs w:val="28"/>
          <w:lang w:bidi="en-US"/>
        </w:rPr>
        <w:t>除矿山建设自用外有剩余的</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应按有关规定进行</w:t>
      </w:r>
      <w:r>
        <w:rPr>
          <w:rFonts w:hint="eastAsia" w:ascii="仿宋_GB2312" w:eastAsia="仿宋_GB2312"/>
          <w:bCs/>
          <w:sz w:val="28"/>
          <w:szCs w:val="28"/>
          <w:lang w:eastAsia="zh-CN" w:bidi="en-US"/>
        </w:rPr>
        <w:t>公开</w:t>
      </w:r>
      <w:r>
        <w:rPr>
          <w:rFonts w:hint="eastAsia" w:ascii="仿宋_GB2312" w:eastAsia="仿宋_GB2312"/>
          <w:bCs/>
          <w:sz w:val="28"/>
          <w:szCs w:val="28"/>
          <w:lang w:bidi="en-US"/>
        </w:rPr>
        <w:t>有偿化处置。</w:t>
      </w:r>
    </w:p>
    <w:p w14:paraId="578CEEC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Cs/>
          <w:sz w:val="28"/>
          <w:szCs w:val="28"/>
          <w:lang w:bidi="en-US"/>
        </w:rPr>
        <w:t>矿山资源的综合利用情况</w:t>
      </w:r>
      <w:r>
        <w:rPr>
          <w:rFonts w:ascii="仿宋_GB2312" w:eastAsia="仿宋_GB2312"/>
          <w:bCs/>
          <w:sz w:val="28"/>
          <w:szCs w:val="28"/>
          <w:lang w:bidi="en-US"/>
        </w:rPr>
        <w:t>满足有关规定的要求</w:t>
      </w:r>
      <w:r>
        <w:rPr>
          <w:rFonts w:hint="eastAsia" w:ascii="仿宋_GB2312" w:eastAsia="仿宋_GB2312"/>
          <w:sz w:val="28"/>
          <w:szCs w:val="28"/>
        </w:rPr>
        <w:t>。</w:t>
      </w:r>
    </w:p>
    <w:p w14:paraId="0FEDFF0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7、</w:t>
      </w:r>
      <w:r>
        <w:rPr>
          <w:rFonts w:hint="eastAsia" w:ascii="仿宋_GB2312" w:eastAsia="仿宋_GB2312"/>
          <w:b/>
          <w:bCs/>
          <w:sz w:val="28"/>
          <w:szCs w:val="28"/>
          <w:lang w:val="en-US" w:eastAsia="zh-CN"/>
        </w:rPr>
        <w:t>矿山</w:t>
      </w:r>
      <w:r>
        <w:rPr>
          <w:rFonts w:hint="eastAsia" w:ascii="仿宋_GB2312" w:eastAsia="仿宋_GB2312"/>
          <w:b/>
          <w:bCs/>
          <w:sz w:val="28"/>
          <w:szCs w:val="28"/>
        </w:rPr>
        <w:t>防治水</w:t>
      </w:r>
    </w:p>
    <w:p w14:paraId="00C4B2D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地表工业场地、办公生活区、</w:t>
      </w:r>
      <w:r>
        <w:rPr>
          <w:rFonts w:hint="eastAsia" w:ascii="仿宋_GB2312" w:hAnsi="Times New Roman" w:eastAsia="仿宋_GB2312" w:cs="Times New Roman"/>
          <w:bCs/>
          <w:sz w:val="28"/>
          <w:szCs w:val="28"/>
          <w:lang w:bidi="en-US"/>
        </w:rPr>
        <w:t>硐</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井</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口</w:t>
      </w:r>
      <w:r>
        <w:rPr>
          <w:rFonts w:hint="eastAsia" w:ascii="仿宋_GB2312" w:eastAsia="仿宋_GB2312"/>
          <w:bCs/>
          <w:sz w:val="28"/>
          <w:szCs w:val="28"/>
          <w:lang w:bidi="en-US"/>
        </w:rPr>
        <w:t>、</w:t>
      </w:r>
      <w:r>
        <w:rPr>
          <w:rFonts w:hint="eastAsia" w:ascii="仿宋_GB2312" w:hAnsi="Times New Roman" w:eastAsia="仿宋_GB2312" w:cs="Times New Roman"/>
          <w:bCs/>
          <w:sz w:val="28"/>
          <w:szCs w:val="28"/>
          <w:lang w:bidi="en-US"/>
        </w:rPr>
        <w:t>火工炸药库</w:t>
      </w:r>
      <w:r>
        <w:rPr>
          <w:rFonts w:hint="eastAsia" w:ascii="仿宋_GB2312" w:eastAsia="仿宋_GB2312"/>
          <w:bCs/>
          <w:sz w:val="28"/>
          <w:szCs w:val="28"/>
          <w:lang w:bidi="en-US"/>
        </w:rPr>
        <w:t>、矿山道路设置截、排水沟</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防止地表水积聚。各平硐以上采用自流排水</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井下采用机械排水。矿坑水需处理达标后排放。</w:t>
      </w:r>
    </w:p>
    <w:p w14:paraId="706D2E4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Cs/>
          <w:sz w:val="28"/>
          <w:szCs w:val="28"/>
          <w:lang w:bidi="en-US"/>
        </w:rPr>
        <w:t>防排水方案设计基本完善。</w:t>
      </w:r>
    </w:p>
    <w:p w14:paraId="13017A0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color w:val="auto"/>
          <w:sz w:val="28"/>
          <w:szCs w:val="28"/>
        </w:rPr>
      </w:pPr>
      <w:r>
        <w:rPr>
          <w:rFonts w:hint="eastAsia" w:ascii="仿宋_GB2312" w:eastAsia="仿宋_GB2312"/>
          <w:b/>
          <w:bCs/>
          <w:color w:val="auto"/>
          <w:sz w:val="28"/>
          <w:szCs w:val="28"/>
        </w:rPr>
        <w:t>8、矿</w:t>
      </w:r>
      <w:r>
        <w:rPr>
          <w:rFonts w:hint="eastAsia" w:ascii="仿宋_GB2312" w:eastAsia="仿宋_GB2312"/>
          <w:b/>
          <w:bCs/>
          <w:color w:val="auto"/>
          <w:sz w:val="28"/>
          <w:szCs w:val="28"/>
          <w:lang w:val="en-US" w:eastAsia="zh-CN"/>
        </w:rPr>
        <w:t>山</w:t>
      </w:r>
      <w:r>
        <w:rPr>
          <w:rFonts w:hint="eastAsia" w:ascii="仿宋_GB2312" w:eastAsia="仿宋_GB2312"/>
          <w:b/>
          <w:bCs/>
          <w:color w:val="auto"/>
          <w:sz w:val="28"/>
          <w:szCs w:val="28"/>
        </w:rPr>
        <w:t>安全生产</w:t>
      </w:r>
    </w:p>
    <w:p w14:paraId="5EE1D9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矿山企业必须具有保障安全生产的设施</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矿山建设工程安全设施的设计应由安全生产</w:t>
      </w:r>
      <w:r>
        <w:rPr>
          <w:rFonts w:hint="eastAsia" w:ascii="仿宋_GB2312" w:eastAsia="仿宋_GB2312"/>
          <w:color w:val="auto"/>
          <w:sz w:val="28"/>
          <w:szCs w:val="28"/>
          <w:lang w:val="en-US" w:eastAsia="zh-CN"/>
        </w:rPr>
        <w:t>管理</w:t>
      </w:r>
      <w:r>
        <w:rPr>
          <w:rFonts w:hint="eastAsia" w:ascii="仿宋_GB2312" w:eastAsia="仿宋_GB2312"/>
          <w:color w:val="auto"/>
          <w:sz w:val="28"/>
          <w:szCs w:val="28"/>
        </w:rPr>
        <w:t>部门审查通过后方可实施。</w:t>
      </w:r>
    </w:p>
    <w:p w14:paraId="01B103E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color w:val="FF0000"/>
          <w:sz w:val="28"/>
          <w:szCs w:val="28"/>
        </w:rPr>
      </w:pPr>
      <w:r>
        <w:rPr>
          <w:rFonts w:hint="eastAsia" w:ascii="仿宋_GB2312" w:eastAsia="仿宋_GB2312"/>
          <w:b/>
          <w:color w:val="auto"/>
          <w:sz w:val="28"/>
          <w:szCs w:val="28"/>
        </w:rPr>
        <w:t>三、矿山开采</w:t>
      </w:r>
      <w:r>
        <w:rPr>
          <w:rFonts w:ascii="仿宋_GB2312" w:eastAsia="仿宋_GB2312"/>
          <w:b/>
          <w:color w:val="auto"/>
          <w:sz w:val="28"/>
          <w:szCs w:val="28"/>
        </w:rPr>
        <w:t>对</w:t>
      </w:r>
      <w:r>
        <w:rPr>
          <w:rFonts w:hint="eastAsia" w:ascii="仿宋_GB2312" w:eastAsia="仿宋_GB2312"/>
          <w:b/>
          <w:color w:val="auto"/>
          <w:sz w:val="28"/>
          <w:szCs w:val="28"/>
        </w:rPr>
        <w:t>环境敏感目标的</w:t>
      </w:r>
      <w:r>
        <w:rPr>
          <w:rFonts w:ascii="仿宋_GB2312" w:eastAsia="仿宋_GB2312"/>
          <w:b/>
          <w:color w:val="auto"/>
          <w:sz w:val="28"/>
          <w:szCs w:val="28"/>
        </w:rPr>
        <w:t>影响</w:t>
      </w:r>
    </w:p>
    <w:p w14:paraId="3C8072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矿山</w:t>
      </w:r>
      <w:r>
        <w:rPr>
          <w:rFonts w:hint="eastAsia" w:ascii="仿宋_GB2312" w:hAnsi="Times New Roman" w:eastAsia="仿宋_GB2312" w:cs="Times New Roman"/>
          <w:color w:val="auto"/>
          <w:sz w:val="28"/>
          <w:szCs w:val="28"/>
        </w:rPr>
        <w:t>及周边的敏感目标主要有汶潭村</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尤溪河</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省</w:t>
      </w:r>
      <w:r>
        <w:rPr>
          <w:rFonts w:hint="eastAsia" w:ascii="仿宋_GB2312" w:hAnsi="Times New Roman" w:eastAsia="仿宋_GB2312" w:cs="Times New Roman"/>
          <w:color w:val="auto"/>
          <w:sz w:val="28"/>
          <w:szCs w:val="28"/>
          <w:lang w:val="en-US" w:eastAsia="zh-CN"/>
        </w:rPr>
        <w:t>道</w:t>
      </w:r>
      <w:r>
        <w:rPr>
          <w:rFonts w:hint="eastAsia" w:ascii="仿宋_GB2312" w:hAnsi="Times New Roman" w:eastAsia="仿宋_GB2312" w:cs="Times New Roman"/>
          <w:color w:val="auto"/>
          <w:sz w:val="28"/>
          <w:szCs w:val="28"/>
        </w:rPr>
        <w:t>S304</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尤溪县梅仙镇营桂坑白云岩料场</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梅仙镇汶潭村粪箕湾白云石料场</w:t>
      </w: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rPr>
        <w:t>养猪场和蜂箱</w:t>
      </w:r>
      <w:r>
        <w:rPr>
          <w:rFonts w:hint="eastAsia" w:ascii="仿宋_GB2312" w:eastAsia="仿宋_GB2312" w:cs="Times New Roman"/>
          <w:color w:val="auto"/>
          <w:sz w:val="28"/>
          <w:szCs w:val="28"/>
          <w:lang w:eastAsia="zh-CN"/>
        </w:rPr>
        <w:t>、</w:t>
      </w:r>
      <w:r>
        <w:rPr>
          <w:rFonts w:hint="eastAsia" w:ascii="仿宋_GB2312" w:eastAsia="仿宋_GB2312" w:cs="Times New Roman"/>
          <w:color w:val="auto"/>
          <w:sz w:val="28"/>
          <w:szCs w:val="28"/>
          <w:lang w:val="en-US" w:eastAsia="zh-CN"/>
        </w:rPr>
        <w:t>生态公益林</w:t>
      </w:r>
      <w:r>
        <w:rPr>
          <w:rFonts w:hint="eastAsia" w:ascii="仿宋_GB2312" w:hAnsi="Times New Roman" w:eastAsia="仿宋_GB2312" w:cs="Times New Roman"/>
          <w:color w:val="auto"/>
          <w:sz w:val="28"/>
          <w:szCs w:val="28"/>
          <w:lang w:val="en-US" w:eastAsia="zh-CN"/>
        </w:rPr>
        <w:t>以及永久</w:t>
      </w:r>
      <w:r>
        <w:rPr>
          <w:rFonts w:hint="eastAsia" w:ascii="仿宋_GB2312" w:hAnsi="Times New Roman" w:eastAsia="仿宋_GB2312" w:cs="Times New Roman"/>
          <w:color w:val="auto"/>
          <w:sz w:val="28"/>
          <w:szCs w:val="28"/>
        </w:rPr>
        <w:t>基本农田和灌溉渠等。</w:t>
      </w:r>
    </w:p>
    <w:p w14:paraId="5583B69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汶潭村位于矿界外西南侧,最小距离200m,方案分析后认为,汶潭村处于开采岩移错动范围之外,地下开采抽排水形成的降深漏斗范围亦未涉及该村庄,矿坑水经处理达标后外排,矿山开采对其影响较小。</w:t>
      </w:r>
    </w:p>
    <w:p w14:paraId="5627A9E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尤溪河位于矿界外西南侧,最小距离100m,方案分析后认为,矿坑水经处理达标后外排,对尤溪河水质影响较小;尤溪河与矿山之间水力联系弱,对矿山不会产生倒灌等影响。</w:t>
      </w:r>
    </w:p>
    <w:p w14:paraId="20F875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color w:val="auto"/>
          <w:sz w:val="28"/>
          <w:szCs w:val="28"/>
          <w:lang w:val="en-US"/>
        </w:rPr>
      </w:pPr>
      <w:r>
        <w:rPr>
          <w:rFonts w:hint="eastAsia" w:ascii="仿宋_GB2312" w:hAnsi="Times New Roman" w:eastAsia="仿宋_GB2312" w:cs="Times New Roman"/>
          <w:color w:val="auto"/>
          <w:sz w:val="28"/>
          <w:szCs w:val="28"/>
        </w:rPr>
        <w:t>省</w:t>
      </w:r>
      <w:r>
        <w:rPr>
          <w:rFonts w:hint="eastAsia" w:ascii="仿宋_GB2312" w:hAnsi="Times New Roman" w:eastAsia="仿宋_GB2312" w:cs="Times New Roman"/>
          <w:color w:val="auto"/>
          <w:sz w:val="28"/>
          <w:szCs w:val="28"/>
          <w:lang w:val="en-US" w:eastAsia="zh-CN"/>
        </w:rPr>
        <w:t>道</w:t>
      </w:r>
      <w:r>
        <w:rPr>
          <w:rFonts w:hint="eastAsia" w:ascii="仿宋_GB2312" w:hAnsi="Times New Roman" w:eastAsia="仿宋_GB2312" w:cs="Times New Roman"/>
          <w:color w:val="auto"/>
          <w:sz w:val="28"/>
          <w:szCs w:val="28"/>
        </w:rPr>
        <w:t>S304</w:t>
      </w:r>
      <w:r>
        <w:rPr>
          <w:rFonts w:hint="eastAsia" w:ascii="仿宋_GB2312" w:hAnsi="Times New Roman" w:eastAsia="仿宋_GB2312" w:cs="Times New Roman"/>
          <w:color w:val="auto"/>
          <w:sz w:val="28"/>
          <w:szCs w:val="28"/>
          <w:lang w:val="en-US" w:eastAsia="zh-CN"/>
        </w:rPr>
        <w:t>位于</w:t>
      </w:r>
      <w:r>
        <w:rPr>
          <w:rFonts w:hint="eastAsia" w:ascii="仿宋_GB2312" w:hAnsi="Times New Roman" w:eastAsia="仿宋_GB2312" w:cs="Times New Roman"/>
          <w:color w:val="auto"/>
          <w:sz w:val="28"/>
          <w:szCs w:val="28"/>
        </w:rPr>
        <w:t>矿区西侧直距约50m处</w:t>
      </w:r>
      <w:r>
        <w:rPr>
          <w:rFonts w:hint="eastAsia" w:ascii="仿宋_GB2312" w:hAnsi="Times New Roman" w:eastAsia="仿宋_GB2312" w:cs="Times New Roman"/>
          <w:color w:val="auto"/>
          <w:sz w:val="28"/>
          <w:szCs w:val="28"/>
          <w:lang w:val="en-US" w:eastAsia="zh-CN"/>
        </w:rPr>
        <w:t>,方案分析后认为,该道路处于开采岩移错动范围之外,矿山开采对其影响较小。</w:t>
      </w:r>
    </w:p>
    <w:p w14:paraId="72307C3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尤溪县梅仙镇营桂坑白云岩料场位于矿山北侧矿界外,两个矿区之间界线清晰,矿界无重叠,方案分析后认为,该料场处于开采岩移错动范围之外,矿山开采对其影响较小。</w:t>
      </w:r>
    </w:p>
    <w:p w14:paraId="5F066FB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梅仙镇汶潭村粪箕湾白云石料场位于矿山南侧矿界外,两个矿区之间界线清晰,矿界无重叠,方案分析后认为,该料场处于开采岩移错动范围之外,矿山开采对其影响较小。</w:t>
      </w:r>
    </w:p>
    <w:p w14:paraId="4A9519C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养猪场和蜂箱紧邻矿界南侧,方案分析后认为,该场地处于开采岩移错动范围之外,矿山开采对其影响较小。</w:t>
      </w:r>
    </w:p>
    <w:p w14:paraId="4CF6C4B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生态公益林主要位于矿区东北部区域，与矿区重叠面积约</w:t>
      </w:r>
      <w:r>
        <w:rPr>
          <w:rFonts w:hint="default" w:ascii="仿宋_GB2312" w:hAnsi="Times New Roman" w:eastAsia="仿宋_GB2312" w:cs="Times New Roman"/>
          <w:color w:val="auto"/>
          <w:sz w:val="28"/>
          <w:szCs w:val="28"/>
          <w:lang w:val="en-US" w:eastAsia="zh-CN"/>
        </w:rPr>
        <w:t>112200m</w:t>
      </w:r>
      <w:r>
        <w:rPr>
          <w:rFonts w:hint="default" w:ascii="仿宋_GB2312" w:hAnsi="Times New Roman" w:eastAsia="仿宋_GB2312" w:cs="Times New Roman"/>
          <w:color w:val="auto"/>
          <w:sz w:val="28"/>
          <w:szCs w:val="28"/>
          <w:vertAlign w:val="superscript"/>
          <w:lang w:val="en-US" w:eastAsia="zh-CN"/>
        </w:rPr>
        <w:t>2</w:t>
      </w:r>
      <w:r>
        <w:rPr>
          <w:rFonts w:hint="eastAsia" w:ascii="仿宋_GB2312" w:hAnsi="Times New Roman" w:eastAsia="仿宋_GB2312" w:cs="Times New Roman"/>
          <w:color w:val="auto"/>
          <w:sz w:val="28"/>
          <w:szCs w:val="28"/>
          <w:lang w:val="en-US" w:eastAsia="zh-CN"/>
        </w:rPr>
        <w:t>，现状矿区各功能区均未占用生态林区域地块。 矿山采用房柱法回采、留设保安矿柱，采空区回填处理，且矿体厚度较小，采空区面积、体积也小，围岩稳固，错动区范围内没有明显的构造断裂通过矿区开采多年均未发现有开采塌陷及错动变形。方案分析后认为,矿山只要严格按照规范和设计要求开采，基本不会对生态公益林构成威胁。</w:t>
      </w:r>
    </w:p>
    <w:p w14:paraId="575113F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采矿权范围内及紧邻区有2块永久基本农田,1号农田位于矿区西南部， 矿界7号拐点周边,矿区范围内面积约25970m</w:t>
      </w:r>
      <w:r>
        <w:rPr>
          <w:rFonts w:hint="eastAsia" w:ascii="仿宋_GB2312" w:hAnsi="Times New Roman" w:eastAsia="仿宋_GB2312" w:cs="Times New Roman"/>
          <w:color w:val="auto"/>
          <w:sz w:val="28"/>
          <w:szCs w:val="28"/>
          <w:vertAlign w:val="superscript"/>
          <w:lang w:val="en-US" w:eastAsia="zh-CN"/>
        </w:rPr>
        <w:t>2</w:t>
      </w:r>
      <w:r>
        <w:rPr>
          <w:rFonts w:hint="eastAsia" w:ascii="仿宋_GB2312" w:hAnsi="Times New Roman" w:eastAsia="仿宋_GB2312" w:cs="Times New Roman"/>
          <w:color w:val="auto"/>
          <w:sz w:val="28"/>
          <w:szCs w:val="28"/>
          <w:lang w:val="en-US" w:eastAsia="zh-CN"/>
        </w:rPr>
        <w:t>。2号农田位于矿区东南、南部,地块大部分位于矿界外,7号拐点东南侧;矿区范围内面积约52000m</w:t>
      </w:r>
      <w:r>
        <w:rPr>
          <w:rFonts w:hint="eastAsia" w:ascii="仿宋_GB2312" w:hAnsi="Times New Roman" w:eastAsia="仿宋_GB2312" w:cs="Times New Roman"/>
          <w:color w:val="auto"/>
          <w:sz w:val="28"/>
          <w:szCs w:val="28"/>
          <w:vertAlign w:val="superscript"/>
          <w:lang w:val="en-US" w:eastAsia="zh-CN"/>
        </w:rPr>
        <w:t>2</w:t>
      </w:r>
      <w:r>
        <w:rPr>
          <w:rFonts w:hint="eastAsia" w:ascii="仿宋_GB2312" w:hAnsi="Times New Roman" w:eastAsia="仿宋_GB2312" w:cs="Times New Roman"/>
          <w:color w:val="auto"/>
          <w:sz w:val="28"/>
          <w:szCs w:val="28"/>
          <w:lang w:val="en-US" w:eastAsia="zh-CN"/>
        </w:rPr>
        <w:t>。方案分析后认为,矿山开采对这2块永久基本农田不会产生压占、塌陷、灌溉水断流、水质污染等影响。</w:t>
      </w:r>
    </w:p>
    <w:p w14:paraId="061037A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color w:val="auto"/>
          <w:sz w:val="28"/>
          <w:szCs w:val="28"/>
          <w:lang w:bidi="en-US"/>
        </w:rPr>
      </w:pPr>
      <w:r>
        <w:rPr>
          <w:rFonts w:hint="eastAsia" w:ascii="仿宋_GB2312" w:eastAsia="仿宋_GB2312"/>
          <w:bCs/>
          <w:color w:val="auto"/>
          <w:sz w:val="28"/>
          <w:szCs w:val="28"/>
          <w:lang w:bidi="en-US"/>
        </w:rPr>
        <w:t>在采取各项防治措施并做好日常管理工作后</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矿山开发建设对周边敏感目标的影响较小。矿山开发对敏感目标影响的分析基本符合现场情况。</w:t>
      </w:r>
    </w:p>
    <w:p w14:paraId="07C2F7F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sz w:val="28"/>
          <w:szCs w:val="28"/>
        </w:rPr>
      </w:pPr>
      <w:r>
        <w:rPr>
          <w:rFonts w:hint="eastAsia" w:ascii="仿宋_GB2312" w:eastAsia="仿宋_GB2312"/>
          <w:b/>
          <w:sz w:val="28"/>
          <w:szCs w:val="28"/>
        </w:rPr>
        <w:t>四、地质环境恢复治理土地复垦方案</w:t>
      </w:r>
    </w:p>
    <w:p w14:paraId="77530A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rPr>
      </w:pPr>
      <w:r>
        <w:rPr>
          <w:rFonts w:hint="eastAsia" w:ascii="仿宋_GB2312" w:eastAsia="仿宋_GB2312"/>
          <w:b/>
          <w:bCs/>
          <w:sz w:val="28"/>
          <w:szCs w:val="28"/>
        </w:rPr>
        <w:t>1、地质环境恢复治理现状</w:t>
      </w:r>
    </w:p>
    <w:p w14:paraId="1252D2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rPr>
      </w:pPr>
      <w:r>
        <w:rPr>
          <w:rFonts w:hint="eastAsia" w:ascii="仿宋_GB2312" w:eastAsia="仿宋_GB2312"/>
          <w:bCs/>
          <w:sz w:val="28"/>
          <w:szCs w:val="28"/>
          <w:lang w:bidi="en-US"/>
        </w:rPr>
        <w:t>矿山按照原方案完成了阶段性恢复治理工程</w:t>
      </w:r>
      <w:r>
        <w:rPr>
          <w:rFonts w:hint="eastAsia" w:ascii="仿宋_GB2312" w:eastAsia="仿宋_GB2312"/>
          <w:bCs/>
          <w:sz w:val="28"/>
          <w:szCs w:val="28"/>
          <w:lang w:val="en-US" w:eastAsia="zh-CN" w:bidi="en-US"/>
        </w:rPr>
        <w:t>,</w:t>
      </w:r>
      <w:r>
        <w:rPr>
          <w:rFonts w:ascii="仿宋_GB2312" w:eastAsia="仿宋_GB2312"/>
          <w:bCs/>
          <w:sz w:val="28"/>
          <w:szCs w:val="28"/>
          <w:lang w:bidi="en-US"/>
        </w:rPr>
        <w:t>202</w:t>
      </w:r>
      <w:r>
        <w:rPr>
          <w:rFonts w:hint="eastAsia" w:ascii="仿宋_GB2312" w:eastAsia="仿宋_GB2312"/>
          <w:bCs/>
          <w:sz w:val="28"/>
          <w:szCs w:val="28"/>
          <w:lang w:val="en-US" w:eastAsia="zh-CN" w:bidi="en-US"/>
        </w:rPr>
        <w:t>1</w:t>
      </w:r>
      <w:r>
        <w:rPr>
          <w:rFonts w:ascii="仿宋_GB2312" w:eastAsia="仿宋_GB2312"/>
          <w:bCs/>
          <w:sz w:val="28"/>
          <w:szCs w:val="28"/>
          <w:lang w:bidi="en-US"/>
        </w:rPr>
        <w:t>年</w:t>
      </w:r>
      <w:r>
        <w:rPr>
          <w:rFonts w:hint="eastAsia" w:ascii="仿宋_GB2312" w:eastAsia="仿宋_GB2312"/>
          <w:bCs/>
          <w:sz w:val="28"/>
          <w:szCs w:val="28"/>
          <w:lang w:val="en-US" w:eastAsia="zh-CN" w:bidi="en-US"/>
        </w:rPr>
        <w:t>11</w:t>
      </w:r>
      <w:r>
        <w:rPr>
          <w:rFonts w:ascii="仿宋_GB2312" w:eastAsia="仿宋_GB2312"/>
          <w:bCs/>
          <w:sz w:val="28"/>
          <w:szCs w:val="28"/>
          <w:lang w:bidi="en-US"/>
        </w:rPr>
        <w:t>月</w:t>
      </w:r>
      <w:r>
        <w:rPr>
          <w:rFonts w:hint="eastAsia" w:ascii="仿宋_GB2312" w:eastAsia="仿宋_GB2312"/>
          <w:bCs/>
          <w:sz w:val="28"/>
          <w:szCs w:val="28"/>
          <w:lang w:val="en-US" w:eastAsia="zh-CN" w:bidi="en-US"/>
        </w:rPr>
        <w:t>12</w:t>
      </w:r>
      <w:r>
        <w:rPr>
          <w:rFonts w:ascii="仿宋_GB2312" w:eastAsia="仿宋_GB2312"/>
          <w:bCs/>
          <w:sz w:val="28"/>
          <w:szCs w:val="28"/>
          <w:lang w:bidi="en-US"/>
        </w:rPr>
        <w:t>日</w:t>
      </w:r>
      <w:r>
        <w:rPr>
          <w:rFonts w:hint="eastAsia" w:ascii="仿宋_GB2312" w:eastAsia="仿宋_GB2312"/>
          <w:bCs/>
          <w:sz w:val="28"/>
          <w:szCs w:val="28"/>
          <w:lang w:val="en-US" w:eastAsia="zh-CN" w:bidi="en-US"/>
        </w:rPr>
        <w:t>,尤溪县</w:t>
      </w:r>
      <w:r>
        <w:rPr>
          <w:rFonts w:ascii="仿宋_GB2312" w:eastAsia="仿宋_GB2312"/>
          <w:bCs/>
          <w:sz w:val="28"/>
          <w:szCs w:val="28"/>
          <w:lang w:bidi="en-US"/>
        </w:rPr>
        <w:t>自然资源局组织专家对</w:t>
      </w:r>
      <w:r>
        <w:rPr>
          <w:rFonts w:hint="eastAsia" w:ascii="仿宋_GB2312" w:eastAsia="仿宋_GB2312"/>
          <w:bCs/>
          <w:sz w:val="28"/>
          <w:szCs w:val="28"/>
          <w:lang w:bidi="en-US"/>
        </w:rPr>
        <w:t>本矿的</w:t>
      </w:r>
      <w:r>
        <w:rPr>
          <w:rFonts w:ascii="仿宋_GB2312" w:eastAsia="仿宋_GB2312"/>
          <w:bCs/>
          <w:sz w:val="28"/>
          <w:szCs w:val="28"/>
          <w:lang w:bidi="en-US"/>
        </w:rPr>
        <w:t>矿山地质环境治理恢复情况进行实地核查</w:t>
      </w:r>
      <w:r>
        <w:rPr>
          <w:rFonts w:hint="eastAsia" w:ascii="仿宋_GB2312" w:eastAsia="仿宋_GB2312"/>
          <w:bCs/>
          <w:sz w:val="28"/>
          <w:szCs w:val="28"/>
          <w:lang w:val="en-US" w:eastAsia="zh-CN" w:bidi="en-US"/>
        </w:rPr>
        <w:t>,</w:t>
      </w:r>
      <w:r>
        <w:rPr>
          <w:rFonts w:ascii="仿宋_GB2312" w:eastAsia="仿宋_GB2312"/>
          <w:bCs/>
          <w:sz w:val="28"/>
          <w:szCs w:val="28"/>
          <w:lang w:bidi="en-US"/>
        </w:rPr>
        <w:t>经核查</w:t>
      </w:r>
      <w:r>
        <w:rPr>
          <w:rFonts w:hint="eastAsia" w:ascii="仿宋_GB2312" w:eastAsia="仿宋_GB2312"/>
          <w:bCs/>
          <w:sz w:val="28"/>
          <w:szCs w:val="28"/>
          <w:lang w:val="en-US" w:eastAsia="zh-CN" w:bidi="en-US"/>
        </w:rPr>
        <w:t>,</w:t>
      </w:r>
      <w:r>
        <w:rPr>
          <w:rFonts w:ascii="仿宋_GB2312" w:eastAsia="仿宋_GB2312"/>
          <w:bCs/>
          <w:sz w:val="28"/>
          <w:szCs w:val="28"/>
          <w:lang w:bidi="en-US"/>
        </w:rPr>
        <w:t>矿山已完成阶段性地质环境治理恢复工作</w:t>
      </w:r>
      <w:r>
        <w:rPr>
          <w:rFonts w:hint="eastAsia" w:ascii="仿宋_GB2312" w:eastAsia="仿宋_GB2312"/>
          <w:bCs/>
          <w:sz w:val="28"/>
          <w:szCs w:val="28"/>
        </w:rPr>
        <w:t>。</w:t>
      </w:r>
    </w:p>
    <w:p w14:paraId="08B5E52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b/>
          <w:bCs/>
          <w:sz w:val="28"/>
          <w:szCs w:val="28"/>
        </w:rPr>
        <w:t>2、地质环境影响评估</w:t>
      </w:r>
    </w:p>
    <w:p w14:paraId="2025C8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color w:val="auto"/>
          <w:sz w:val="28"/>
          <w:szCs w:val="28"/>
          <w:lang w:bidi="en-US"/>
        </w:rPr>
      </w:pPr>
      <w:r>
        <w:rPr>
          <w:rFonts w:hint="eastAsia" w:ascii="仿宋_GB2312" w:eastAsia="仿宋_GB2312"/>
          <w:bCs/>
          <w:color w:val="auto"/>
          <w:sz w:val="28"/>
          <w:szCs w:val="28"/>
          <w:lang w:bidi="en-US"/>
        </w:rPr>
        <w:t>编制单位收集了矿山地形地貌、地质环境及土地损毁现状等相关资料</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对矿山现状及今后开采可能产生的环境问题进行了分析并评估其可能存在的相关影响。根据矿区范围及其影响范围</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确定评估区面积</w:t>
      </w:r>
      <w:r>
        <w:rPr>
          <w:rFonts w:hint="eastAsia" w:ascii="仿宋_GB2312" w:eastAsia="仿宋_GB2312"/>
          <w:bCs/>
          <w:color w:val="auto"/>
          <w:sz w:val="28"/>
          <w:szCs w:val="28"/>
          <w:lang w:val="en-US" w:eastAsia="zh-CN" w:bidi="en-US"/>
        </w:rPr>
        <w:t>0.69km</w:t>
      </w:r>
      <w:r>
        <w:rPr>
          <w:rFonts w:hint="eastAsia" w:ascii="仿宋_GB2312" w:eastAsia="仿宋_GB2312"/>
          <w:bCs/>
          <w:color w:val="auto"/>
          <w:sz w:val="28"/>
          <w:szCs w:val="28"/>
          <w:vertAlign w:val="superscript"/>
          <w:lang w:val="en-US" w:eastAsia="zh-CN" w:bidi="en-US"/>
        </w:rPr>
        <w:t>2</w:t>
      </w:r>
      <w:r>
        <w:rPr>
          <w:rFonts w:hint="eastAsia" w:ascii="仿宋_GB2312" w:eastAsia="仿宋_GB2312"/>
          <w:bCs/>
          <w:color w:val="auto"/>
          <w:sz w:val="28"/>
          <w:szCs w:val="28"/>
          <w:lang w:bidi="en-US"/>
        </w:rPr>
        <w:t>。根据矿山情况并对照相关规定</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本矿山地质环境影响评估级别为一级、地质灾害危险性评估级别为二级。</w:t>
      </w:r>
    </w:p>
    <w:p w14:paraId="0863736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bCs/>
          <w:color w:val="auto"/>
          <w:sz w:val="28"/>
          <w:szCs w:val="28"/>
          <w:lang w:bidi="en-US"/>
        </w:rPr>
      </w:pPr>
      <w:r>
        <w:rPr>
          <w:rFonts w:hint="eastAsia" w:ascii="仿宋_GB2312" w:eastAsia="仿宋_GB2312"/>
          <w:bCs/>
          <w:color w:val="auto"/>
          <w:sz w:val="28"/>
          <w:szCs w:val="28"/>
          <w:lang w:bidi="en-US"/>
        </w:rPr>
        <w:t>矿山现状开采活动造成的地质灾害影响为较</w:t>
      </w:r>
      <w:r>
        <w:rPr>
          <w:rFonts w:hint="eastAsia" w:ascii="仿宋_GB2312" w:eastAsia="仿宋_GB2312"/>
          <w:bCs/>
          <w:color w:val="auto"/>
          <w:sz w:val="28"/>
          <w:szCs w:val="28"/>
          <w:lang w:val="en-US" w:eastAsia="zh-CN" w:bidi="en-US"/>
        </w:rPr>
        <w:t>轻,</w:t>
      </w:r>
      <w:r>
        <w:rPr>
          <w:rFonts w:hint="eastAsia" w:ascii="仿宋_GB2312" w:eastAsia="仿宋_GB2312"/>
          <w:bCs/>
          <w:color w:val="auto"/>
          <w:sz w:val="28"/>
          <w:szCs w:val="28"/>
          <w:lang w:bidi="en-US"/>
        </w:rPr>
        <w:t>对矿区含水层的影响为较</w:t>
      </w:r>
      <w:r>
        <w:rPr>
          <w:rFonts w:hint="eastAsia" w:ascii="仿宋_GB2312" w:eastAsia="仿宋_GB2312"/>
          <w:bCs/>
          <w:color w:val="auto"/>
          <w:sz w:val="28"/>
          <w:szCs w:val="28"/>
          <w:lang w:val="en-US" w:eastAsia="zh-CN" w:bidi="en-US"/>
        </w:rPr>
        <w:t>轻,</w:t>
      </w:r>
      <w:r>
        <w:rPr>
          <w:rFonts w:hint="eastAsia" w:ascii="仿宋_GB2312" w:eastAsia="仿宋_GB2312"/>
          <w:bCs/>
          <w:color w:val="auto"/>
          <w:sz w:val="28"/>
          <w:szCs w:val="28"/>
          <w:lang w:bidi="en-US"/>
        </w:rPr>
        <w:t>对矿区地形地貌景观的影响为较</w:t>
      </w:r>
      <w:r>
        <w:rPr>
          <w:rFonts w:hint="eastAsia" w:ascii="仿宋_GB2312" w:eastAsia="仿宋_GB2312"/>
          <w:bCs/>
          <w:color w:val="auto"/>
          <w:sz w:val="28"/>
          <w:szCs w:val="28"/>
          <w:lang w:val="en-US" w:eastAsia="zh-CN" w:bidi="en-US"/>
        </w:rPr>
        <w:t>轻,</w:t>
      </w:r>
      <w:r>
        <w:rPr>
          <w:rFonts w:hint="eastAsia" w:ascii="仿宋_GB2312" w:eastAsia="仿宋_GB2312"/>
          <w:bCs/>
          <w:color w:val="auto"/>
          <w:sz w:val="28"/>
          <w:szCs w:val="28"/>
          <w:lang w:bidi="en-US"/>
        </w:rPr>
        <w:t>对矿区地土地资源的影响为较严重。</w:t>
      </w:r>
    </w:p>
    <w:p w14:paraId="79FF5BE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color w:val="auto"/>
          <w:sz w:val="28"/>
          <w:szCs w:val="28"/>
          <w:lang w:bidi="en-US"/>
        </w:rPr>
      </w:pPr>
      <w:r>
        <w:rPr>
          <w:rFonts w:hint="eastAsia" w:ascii="仿宋_GB2312" w:eastAsia="仿宋_GB2312"/>
          <w:bCs/>
          <w:color w:val="auto"/>
          <w:sz w:val="28"/>
          <w:szCs w:val="28"/>
          <w:lang w:bidi="en-US"/>
        </w:rPr>
        <w:t>矿山未来的建设与开采过程中</w:t>
      </w:r>
      <w:r>
        <w:rPr>
          <w:rFonts w:hint="eastAsia" w:ascii="仿宋_GB2312" w:eastAsia="仿宋_GB2312"/>
          <w:bCs/>
          <w:color w:val="auto"/>
          <w:sz w:val="28"/>
          <w:szCs w:val="28"/>
          <w:lang w:val="en-US" w:eastAsia="zh-CN" w:bidi="en-US"/>
        </w:rPr>
        <w:t>,除封堵PD1、PD4、PD5硐口外，其余</w:t>
      </w:r>
      <w:r>
        <w:rPr>
          <w:rFonts w:hint="eastAsia" w:ascii="仿宋_GB2312" w:eastAsia="仿宋_GB2312"/>
          <w:bCs/>
          <w:color w:val="auto"/>
          <w:sz w:val="28"/>
          <w:szCs w:val="28"/>
          <w:lang w:bidi="en-US"/>
        </w:rPr>
        <w:t>已有功能区延续使用</w:t>
      </w:r>
      <w:r>
        <w:rPr>
          <w:rFonts w:hint="eastAsia" w:ascii="仿宋_GB2312" w:eastAsia="仿宋_GB2312"/>
          <w:bCs/>
          <w:color w:val="auto"/>
          <w:sz w:val="28"/>
          <w:szCs w:val="28"/>
          <w:lang w:val="en-US" w:eastAsia="zh-CN" w:bidi="en-US"/>
        </w:rPr>
        <w:t>,拟在</w:t>
      </w:r>
      <w:r>
        <w:rPr>
          <w:rFonts w:hint="eastAsia" w:ascii="仿宋_GB2312" w:eastAsia="仿宋_GB2312"/>
          <w:bCs/>
          <w:color w:val="auto"/>
          <w:sz w:val="28"/>
          <w:szCs w:val="28"/>
          <w:lang w:bidi="en-US"/>
        </w:rPr>
        <w:t>矿区北侧边界</w:t>
      </w:r>
      <w:r>
        <w:rPr>
          <w:rFonts w:hint="eastAsia" w:ascii="仿宋_GB2312" w:eastAsia="仿宋_GB2312"/>
          <w:bCs/>
          <w:color w:val="auto"/>
          <w:sz w:val="28"/>
          <w:szCs w:val="28"/>
          <w:lang w:val="en-US" w:eastAsia="zh-CN" w:bidi="en-US"/>
        </w:rPr>
        <w:t>新建</w:t>
      </w:r>
      <w:r>
        <w:rPr>
          <w:rFonts w:hint="eastAsia" w:ascii="仿宋_GB2312" w:eastAsia="仿宋_GB2312"/>
          <w:bCs/>
          <w:color w:val="auto"/>
          <w:sz w:val="28"/>
          <w:szCs w:val="28"/>
          <w:lang w:bidi="en-US"/>
        </w:rPr>
        <w:t>工业场地</w:t>
      </w:r>
      <w:r>
        <w:rPr>
          <w:rFonts w:hint="eastAsia" w:ascii="仿宋_GB2312" w:eastAsia="仿宋_GB2312"/>
          <w:bCs/>
          <w:color w:val="auto"/>
          <w:sz w:val="28"/>
          <w:szCs w:val="28"/>
          <w:lang w:val="en-US" w:eastAsia="zh-CN" w:bidi="en-US"/>
        </w:rPr>
        <w:t>以及</w:t>
      </w:r>
      <w:r>
        <w:rPr>
          <w:rFonts w:hint="eastAsia" w:ascii="仿宋_GB2312" w:eastAsia="仿宋_GB2312"/>
          <w:bCs/>
          <w:color w:val="auto"/>
          <w:sz w:val="28"/>
          <w:szCs w:val="28"/>
          <w:lang w:bidi="en-US"/>
        </w:rPr>
        <w:t>新建主运输硐口(XPD1)场地</w:t>
      </w:r>
      <w:r>
        <w:rPr>
          <w:rFonts w:hint="eastAsia" w:ascii="仿宋_GB2312" w:eastAsia="仿宋_GB2312"/>
          <w:bCs/>
          <w:color w:val="auto"/>
          <w:sz w:val="28"/>
          <w:szCs w:val="28"/>
          <w:lang w:eastAsia="zh-CN" w:bidi="en-US"/>
        </w:rPr>
        <w:t>、</w:t>
      </w:r>
      <w:r>
        <w:rPr>
          <w:rFonts w:hint="eastAsia" w:ascii="仿宋_GB2312" w:eastAsia="仿宋_GB2312"/>
          <w:bCs/>
          <w:color w:val="auto"/>
          <w:sz w:val="28"/>
          <w:szCs w:val="28"/>
          <w:lang w:bidi="en-US"/>
        </w:rPr>
        <w:t>PD215硐口</w:t>
      </w:r>
      <w:r>
        <w:rPr>
          <w:rFonts w:hint="eastAsia" w:ascii="仿宋_GB2312" w:eastAsia="仿宋_GB2312"/>
          <w:bCs/>
          <w:color w:val="auto"/>
          <w:sz w:val="28"/>
          <w:szCs w:val="28"/>
          <w:lang w:eastAsia="zh-CN" w:bidi="en-US"/>
        </w:rPr>
        <w:t>、</w:t>
      </w:r>
      <w:r>
        <w:rPr>
          <w:rFonts w:hint="eastAsia" w:ascii="仿宋_GB2312" w:eastAsia="仿宋_GB2312"/>
          <w:bCs/>
          <w:color w:val="auto"/>
          <w:sz w:val="28"/>
          <w:szCs w:val="28"/>
          <w:lang w:bidi="en-US"/>
        </w:rPr>
        <w:t>XJ1硐口</w:t>
      </w:r>
      <w:r>
        <w:rPr>
          <w:rFonts w:hint="eastAsia" w:ascii="仿宋_GB2312" w:eastAsia="仿宋_GB2312"/>
          <w:bCs/>
          <w:color w:val="auto"/>
          <w:sz w:val="28"/>
          <w:szCs w:val="28"/>
          <w:lang w:eastAsia="zh-CN" w:bidi="en-US"/>
        </w:rPr>
        <w:t>、</w:t>
      </w:r>
      <w:r>
        <w:rPr>
          <w:rFonts w:hint="eastAsia" w:ascii="仿宋_GB2312" w:eastAsia="仿宋_GB2312"/>
          <w:bCs/>
          <w:color w:val="auto"/>
          <w:sz w:val="28"/>
          <w:szCs w:val="28"/>
          <w:lang w:bidi="en-US"/>
        </w:rPr>
        <w:t>XPD160硐口</w:t>
      </w:r>
      <w:r>
        <w:rPr>
          <w:rFonts w:hint="eastAsia" w:ascii="仿宋_GB2312" w:eastAsia="仿宋_GB2312"/>
          <w:bCs/>
          <w:color w:val="auto"/>
          <w:sz w:val="28"/>
          <w:szCs w:val="28"/>
          <w:lang w:val="en-US" w:eastAsia="zh-CN" w:bidi="en-US"/>
        </w:rPr>
        <w:t>等</w:t>
      </w:r>
      <w:r>
        <w:rPr>
          <w:rFonts w:hint="eastAsia" w:ascii="仿宋_GB2312" w:eastAsia="仿宋_GB2312"/>
          <w:bCs/>
          <w:color w:val="auto"/>
          <w:sz w:val="28"/>
          <w:szCs w:val="28"/>
          <w:lang w:bidi="en-US"/>
        </w:rPr>
        <w:t>地面工程。矿山开采主要地质环境问题为采空区可能引发的地面塌陷、地裂缝和矿山道路边坡可能形成的崩塌、滑坡危害。矿山继续开采</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潜在的地质灾害影响评估为较</w:t>
      </w:r>
      <w:r>
        <w:rPr>
          <w:rFonts w:hint="eastAsia" w:ascii="仿宋_GB2312" w:eastAsia="仿宋_GB2312"/>
          <w:bCs/>
          <w:color w:val="auto"/>
          <w:sz w:val="28"/>
          <w:szCs w:val="28"/>
          <w:lang w:val="en-US" w:eastAsia="zh-CN" w:bidi="en-US"/>
        </w:rPr>
        <w:t>轻,</w:t>
      </w:r>
      <w:r>
        <w:rPr>
          <w:rFonts w:hint="eastAsia" w:ascii="仿宋_GB2312" w:eastAsia="仿宋_GB2312"/>
          <w:bCs/>
          <w:color w:val="auto"/>
          <w:sz w:val="28"/>
          <w:szCs w:val="28"/>
          <w:lang w:bidi="en-US"/>
        </w:rPr>
        <w:t>对矿区含水层及矿区地形地貌景观的影响均较</w:t>
      </w:r>
      <w:r>
        <w:rPr>
          <w:rFonts w:hint="eastAsia" w:ascii="仿宋_GB2312" w:eastAsia="仿宋_GB2312"/>
          <w:bCs/>
          <w:color w:val="auto"/>
          <w:sz w:val="28"/>
          <w:szCs w:val="28"/>
          <w:lang w:val="en-US" w:eastAsia="zh-CN" w:bidi="en-US"/>
        </w:rPr>
        <w:t>轻,</w:t>
      </w:r>
      <w:r>
        <w:rPr>
          <w:rFonts w:hint="eastAsia" w:ascii="仿宋_GB2312" w:eastAsia="仿宋_GB2312"/>
          <w:bCs/>
          <w:color w:val="auto"/>
          <w:sz w:val="28"/>
          <w:szCs w:val="28"/>
          <w:lang w:bidi="en-US"/>
        </w:rPr>
        <w:t>对矿区土地资源的影响</w:t>
      </w:r>
      <w:r>
        <w:rPr>
          <w:rFonts w:hint="eastAsia" w:ascii="仿宋_GB2312" w:eastAsia="仿宋_GB2312"/>
          <w:bCs/>
          <w:color w:val="auto"/>
          <w:sz w:val="28"/>
          <w:szCs w:val="28"/>
          <w:lang w:val="en-US" w:eastAsia="zh-CN" w:bidi="en-US"/>
        </w:rPr>
        <w:t>较严</w:t>
      </w:r>
      <w:r>
        <w:rPr>
          <w:rFonts w:hint="eastAsia" w:ascii="仿宋_GB2312" w:eastAsia="仿宋_GB2312"/>
          <w:bCs/>
          <w:color w:val="auto"/>
          <w:sz w:val="28"/>
          <w:szCs w:val="28"/>
          <w:lang w:eastAsia="zh-CN" w:bidi="en-US"/>
        </w:rPr>
        <w:t>重</w:t>
      </w:r>
      <w:r>
        <w:rPr>
          <w:rFonts w:hint="eastAsia" w:ascii="仿宋_GB2312" w:eastAsia="仿宋_GB2312"/>
          <w:bCs/>
          <w:color w:val="auto"/>
          <w:sz w:val="28"/>
          <w:szCs w:val="28"/>
          <w:lang w:bidi="en-US"/>
        </w:rPr>
        <w:t>。采取相应防治措施后</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矿山开发对周边地质环境可能造成的相关危害可以得到有效的控制。</w:t>
      </w:r>
    </w:p>
    <w:p w14:paraId="71EC60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color w:val="auto"/>
          <w:sz w:val="28"/>
          <w:szCs w:val="28"/>
          <w:lang w:bidi="en-US"/>
        </w:rPr>
      </w:pPr>
      <w:r>
        <w:rPr>
          <w:rFonts w:hint="eastAsia" w:ascii="仿宋_GB2312" w:eastAsia="仿宋_GB2312"/>
          <w:bCs/>
          <w:color w:val="auto"/>
          <w:sz w:val="28"/>
          <w:szCs w:val="28"/>
          <w:lang w:bidi="en-US"/>
        </w:rPr>
        <w:t>以上评估基本符合矿山实际情况</w:t>
      </w:r>
      <w:r>
        <w:rPr>
          <w:rFonts w:hint="eastAsia" w:ascii="仿宋_GB2312" w:eastAsia="仿宋_GB2312"/>
          <w:bCs/>
          <w:color w:val="auto"/>
          <w:sz w:val="28"/>
          <w:szCs w:val="28"/>
          <w:lang w:val="en-US" w:eastAsia="zh-CN" w:bidi="en-US"/>
        </w:rPr>
        <w:t>,</w:t>
      </w:r>
      <w:r>
        <w:rPr>
          <w:rFonts w:hint="eastAsia" w:ascii="仿宋_GB2312" w:eastAsia="仿宋_GB2312"/>
          <w:bCs/>
          <w:color w:val="auto"/>
          <w:sz w:val="28"/>
          <w:szCs w:val="28"/>
          <w:lang w:bidi="en-US"/>
        </w:rPr>
        <w:t>可作为地质环境恢复治理、土地复垦的依据。</w:t>
      </w:r>
    </w:p>
    <w:p w14:paraId="396E9F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
          <w:bCs/>
          <w:sz w:val="28"/>
          <w:szCs w:val="28"/>
          <w:lang w:bidi="en-US"/>
        </w:rPr>
      </w:pPr>
      <w:r>
        <w:rPr>
          <w:rFonts w:hint="eastAsia" w:ascii="仿宋_GB2312" w:hAnsi="Times New Roman" w:eastAsia="仿宋_GB2312" w:cs="Times New Roman"/>
          <w:b/>
          <w:bCs/>
          <w:sz w:val="28"/>
          <w:szCs w:val="28"/>
          <w:lang w:bidi="en-US"/>
        </w:rPr>
        <w:t>3、土地损毁分析与土地复垦适宜性评价</w:t>
      </w:r>
    </w:p>
    <w:p w14:paraId="7C3A325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矿山目前已损毁土地总面积约</w:t>
      </w:r>
      <w:r>
        <w:rPr>
          <w:rFonts w:hint="eastAsia" w:ascii="仿宋_GB2312" w:hAnsi="Times New Roman" w:eastAsia="仿宋_GB2312" w:cs="Times New Roman"/>
          <w:bCs/>
          <w:sz w:val="28"/>
          <w:szCs w:val="28"/>
          <w:lang w:val="en-US" w:eastAsia="zh-CN" w:bidi="en-US"/>
        </w:rPr>
        <w:t>8570m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损毁土地类型为</w:t>
      </w:r>
      <w:r>
        <w:rPr>
          <w:rFonts w:hint="eastAsia" w:ascii="仿宋_GB2312" w:hAnsi="Times New Roman" w:eastAsia="仿宋_GB2312" w:cs="Times New Roman"/>
          <w:bCs/>
          <w:sz w:val="28"/>
          <w:szCs w:val="28"/>
          <w:lang w:val="en-US" w:eastAsia="zh-CN" w:bidi="en-US"/>
        </w:rPr>
        <w:t>耕地、林地、</w:t>
      </w:r>
      <w:r>
        <w:rPr>
          <w:rFonts w:hint="eastAsia" w:ascii="仿宋_GB2312" w:hAnsi="Times New Roman" w:eastAsia="仿宋_GB2312" w:cs="Times New Roman"/>
          <w:bCs/>
          <w:sz w:val="28"/>
          <w:szCs w:val="28"/>
          <w:lang w:bidi="en-US"/>
        </w:rPr>
        <w:t>工矿用地</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住宅用地</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交通运输</w:t>
      </w:r>
      <w:r>
        <w:rPr>
          <w:rFonts w:hint="eastAsia" w:ascii="仿宋_GB2312" w:hAnsi="Times New Roman" w:eastAsia="仿宋_GB2312" w:cs="Times New Roman"/>
          <w:bCs/>
          <w:sz w:val="28"/>
          <w:szCs w:val="28"/>
          <w:lang w:val="en-US" w:eastAsia="zh-CN" w:bidi="en-US"/>
        </w:rPr>
        <w:t>用地,</w:t>
      </w:r>
      <w:r>
        <w:rPr>
          <w:rFonts w:hint="eastAsia" w:ascii="仿宋_GB2312" w:hAnsi="Times New Roman" w:eastAsia="仿宋_GB2312" w:cs="Times New Roman"/>
          <w:bCs/>
          <w:sz w:val="28"/>
          <w:szCs w:val="28"/>
          <w:lang w:bidi="en-US"/>
        </w:rPr>
        <w:t>损毁类型为挖损、压占</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损毁程度为</w:t>
      </w:r>
      <w:r>
        <w:rPr>
          <w:rFonts w:hint="eastAsia" w:ascii="仿宋_GB2312" w:hAnsi="Times New Roman" w:eastAsia="仿宋_GB2312" w:cs="Times New Roman"/>
          <w:bCs/>
          <w:sz w:val="28"/>
          <w:szCs w:val="28"/>
          <w:lang w:val="en-US" w:eastAsia="zh-CN" w:bidi="en-US"/>
        </w:rPr>
        <w:t>轻度—中</w:t>
      </w:r>
      <w:r>
        <w:rPr>
          <w:rFonts w:hint="eastAsia" w:ascii="仿宋_GB2312" w:hAnsi="Times New Roman" w:eastAsia="仿宋_GB2312" w:cs="Times New Roman"/>
          <w:bCs/>
          <w:sz w:val="28"/>
          <w:szCs w:val="28"/>
          <w:lang w:bidi="en-US"/>
        </w:rPr>
        <w:t>度。</w:t>
      </w:r>
    </w:p>
    <w:p w14:paraId="4932BA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Times New Roman" w:eastAsia="仿宋_GB2312" w:cs="Times New Roman"/>
          <w:bCs/>
          <w:sz w:val="28"/>
          <w:szCs w:val="28"/>
          <w:lang w:val="en-US" w:eastAsia="zh-CN" w:bidi="en-US"/>
        </w:rPr>
      </w:pPr>
      <w:r>
        <w:rPr>
          <w:rFonts w:hint="eastAsia" w:ascii="仿宋_GB2312" w:hAnsi="Times New Roman" w:eastAsia="仿宋_GB2312" w:cs="Times New Roman"/>
          <w:bCs/>
          <w:sz w:val="28"/>
          <w:szCs w:val="28"/>
          <w:lang w:bidi="en-US"/>
        </w:rPr>
        <w:t>矿山</w:t>
      </w:r>
      <w:r>
        <w:rPr>
          <w:rFonts w:hint="eastAsia" w:ascii="仿宋_GB2312" w:hAnsi="Times New Roman" w:eastAsia="仿宋_GB2312" w:cs="Times New Roman"/>
          <w:bCs/>
          <w:sz w:val="28"/>
          <w:szCs w:val="28"/>
          <w:lang w:val="en-US" w:eastAsia="zh-CN" w:bidi="en-US"/>
        </w:rPr>
        <w:t>后续开采拟在</w:t>
      </w:r>
      <w:r>
        <w:rPr>
          <w:rFonts w:hint="eastAsia" w:ascii="仿宋_GB2312" w:hAnsi="Times New Roman" w:eastAsia="仿宋_GB2312" w:cs="Times New Roman"/>
          <w:bCs/>
          <w:sz w:val="28"/>
          <w:szCs w:val="28"/>
          <w:lang w:bidi="en-US"/>
        </w:rPr>
        <w:t>矿区北侧边界</w:t>
      </w:r>
      <w:r>
        <w:rPr>
          <w:rFonts w:hint="eastAsia" w:ascii="仿宋_GB2312" w:hAnsi="Times New Roman" w:eastAsia="仿宋_GB2312" w:cs="Times New Roman"/>
          <w:bCs/>
          <w:sz w:val="28"/>
          <w:szCs w:val="28"/>
          <w:lang w:val="en-US" w:eastAsia="zh-CN" w:bidi="en-US"/>
        </w:rPr>
        <w:t>新建</w:t>
      </w:r>
      <w:r>
        <w:rPr>
          <w:rFonts w:hint="eastAsia" w:ascii="仿宋_GB2312" w:hAnsi="Times New Roman" w:eastAsia="仿宋_GB2312" w:cs="Times New Roman"/>
          <w:bCs/>
          <w:sz w:val="28"/>
          <w:szCs w:val="28"/>
          <w:lang w:bidi="en-US"/>
        </w:rPr>
        <w:t>工业场地</w:t>
      </w:r>
      <w:r>
        <w:rPr>
          <w:rFonts w:hint="eastAsia" w:ascii="仿宋_GB2312" w:hAnsi="Times New Roman" w:eastAsia="仿宋_GB2312" w:cs="Times New Roman"/>
          <w:bCs/>
          <w:sz w:val="28"/>
          <w:szCs w:val="28"/>
          <w:lang w:val="en-US" w:eastAsia="zh-CN" w:bidi="en-US"/>
        </w:rPr>
        <w:t>以及</w:t>
      </w:r>
      <w:r>
        <w:rPr>
          <w:rFonts w:hint="eastAsia" w:ascii="仿宋_GB2312" w:hAnsi="Times New Roman" w:eastAsia="仿宋_GB2312" w:cs="Times New Roman"/>
          <w:bCs/>
          <w:sz w:val="28"/>
          <w:szCs w:val="28"/>
          <w:lang w:bidi="en-US"/>
        </w:rPr>
        <w:t>新建主运输硐口(XPD1)场地</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PD215硐口</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XJ1硐口</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XPD160硐口</w:t>
      </w:r>
      <w:r>
        <w:rPr>
          <w:rFonts w:hint="eastAsia" w:ascii="仿宋_GB2312" w:hAnsi="Times New Roman" w:eastAsia="仿宋_GB2312" w:cs="Times New Roman"/>
          <w:bCs/>
          <w:sz w:val="28"/>
          <w:szCs w:val="28"/>
          <w:lang w:val="en-US" w:eastAsia="zh-CN" w:bidi="en-US"/>
        </w:rPr>
        <w:t>等</w:t>
      </w:r>
      <w:r>
        <w:rPr>
          <w:rFonts w:hint="eastAsia" w:ascii="仿宋_GB2312" w:hAnsi="Times New Roman" w:eastAsia="仿宋_GB2312" w:cs="Times New Roman"/>
          <w:bCs/>
          <w:sz w:val="28"/>
          <w:szCs w:val="28"/>
          <w:lang w:bidi="en-US"/>
        </w:rPr>
        <w:t>地面工程</w:t>
      </w:r>
      <w:r>
        <w:rPr>
          <w:rFonts w:hint="eastAsia" w:ascii="仿宋_GB2312" w:hAnsi="Times New Roman" w:eastAsia="仿宋_GB2312" w:cs="Times New Roman"/>
          <w:bCs/>
          <w:sz w:val="28"/>
          <w:szCs w:val="28"/>
          <w:lang w:val="en-US" w:eastAsia="zh-CN" w:bidi="en-US"/>
        </w:rPr>
        <w:t>,拟</w:t>
      </w:r>
      <w:r>
        <w:rPr>
          <w:rFonts w:hint="eastAsia" w:ascii="仿宋_GB2312" w:hAnsi="Times New Roman" w:eastAsia="仿宋_GB2312" w:cs="Times New Roman"/>
          <w:bCs/>
          <w:sz w:val="28"/>
          <w:szCs w:val="28"/>
          <w:lang w:bidi="en-US"/>
        </w:rPr>
        <w:t>损毁土地总面积约</w:t>
      </w:r>
      <w:r>
        <w:rPr>
          <w:rFonts w:hint="eastAsia" w:ascii="仿宋_GB2312" w:eastAsia="仿宋_GB2312" w:cs="Times New Roman"/>
          <w:bCs/>
          <w:sz w:val="28"/>
          <w:szCs w:val="28"/>
          <w:lang w:val="en-US" w:eastAsia="zh-CN" w:bidi="en-US"/>
        </w:rPr>
        <w:t>260</w:t>
      </w:r>
      <w:r>
        <w:rPr>
          <w:rFonts w:hint="eastAsia" w:ascii="仿宋_GB2312" w:hAnsi="Times New Roman" w:eastAsia="仿宋_GB2312" w:cs="Times New Roman"/>
          <w:bCs/>
          <w:sz w:val="28"/>
          <w:szCs w:val="28"/>
          <w:lang w:val="en-US" w:eastAsia="zh-CN" w:bidi="en-US"/>
        </w:rPr>
        <w:t>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损毁土地类型为</w:t>
      </w:r>
      <w:r>
        <w:rPr>
          <w:rFonts w:hint="eastAsia" w:ascii="仿宋_GB2312" w:eastAsia="仿宋_GB2312" w:cs="Times New Roman"/>
          <w:bCs/>
          <w:sz w:val="28"/>
          <w:szCs w:val="28"/>
          <w:lang w:val="en-US" w:eastAsia="zh-CN" w:bidi="en-US"/>
        </w:rPr>
        <w:t>园地和</w:t>
      </w:r>
      <w:r>
        <w:rPr>
          <w:rFonts w:hint="eastAsia" w:ascii="仿宋_GB2312" w:hAnsi="Times New Roman" w:eastAsia="仿宋_GB2312" w:cs="Times New Roman"/>
          <w:bCs/>
          <w:sz w:val="28"/>
          <w:szCs w:val="28"/>
          <w:lang w:val="en-US" w:eastAsia="zh-CN" w:bidi="en-US"/>
        </w:rPr>
        <w:t>林地,</w:t>
      </w:r>
      <w:r>
        <w:rPr>
          <w:rFonts w:hint="eastAsia" w:ascii="仿宋_GB2312" w:hAnsi="Times New Roman" w:eastAsia="仿宋_GB2312" w:cs="Times New Roman"/>
          <w:bCs/>
          <w:sz w:val="28"/>
          <w:szCs w:val="28"/>
          <w:lang w:bidi="en-US"/>
        </w:rPr>
        <w:t>损毁类型为挖损、压占</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损毁程度为</w:t>
      </w:r>
      <w:r>
        <w:rPr>
          <w:rFonts w:hint="eastAsia" w:ascii="仿宋_GB2312" w:hAnsi="Times New Roman" w:eastAsia="仿宋_GB2312" w:cs="Times New Roman"/>
          <w:bCs/>
          <w:sz w:val="28"/>
          <w:szCs w:val="28"/>
          <w:lang w:val="en-US" w:eastAsia="zh-CN" w:bidi="en-US"/>
        </w:rPr>
        <w:t>中度—重</w:t>
      </w:r>
      <w:r>
        <w:rPr>
          <w:rFonts w:hint="eastAsia" w:ascii="仿宋_GB2312" w:hAnsi="Times New Roman" w:eastAsia="仿宋_GB2312" w:cs="Times New Roman"/>
          <w:bCs/>
          <w:sz w:val="28"/>
          <w:szCs w:val="28"/>
          <w:lang w:bidi="en-US"/>
        </w:rPr>
        <w:t>度。</w:t>
      </w:r>
    </w:p>
    <w:p w14:paraId="7544131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矿山闭坑后</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矿山道路</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占地面积</w:t>
      </w:r>
      <w:r>
        <w:rPr>
          <w:rFonts w:hint="eastAsia" w:ascii="仿宋_GB2312" w:hAnsi="Times New Roman" w:eastAsia="仿宋_GB2312" w:cs="Times New Roman"/>
          <w:bCs/>
          <w:sz w:val="28"/>
          <w:szCs w:val="28"/>
          <w:lang w:val="en-US" w:eastAsia="zh-CN" w:bidi="en-US"/>
        </w:rPr>
        <w:t>4400m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保留为乡村道路及林业</w:t>
      </w:r>
      <w:r>
        <w:rPr>
          <w:rFonts w:hint="eastAsia" w:ascii="仿宋_GB2312" w:hAnsi="Times New Roman" w:eastAsia="仿宋_GB2312" w:cs="Times New Roman"/>
          <w:bCs/>
          <w:sz w:val="28"/>
          <w:szCs w:val="28"/>
          <w:lang w:val="en-US" w:eastAsia="zh-CN" w:bidi="en-US"/>
        </w:rPr>
        <w:t>道路</w:t>
      </w:r>
      <w:r>
        <w:rPr>
          <w:rFonts w:hint="eastAsia" w:ascii="仿宋_GB2312" w:hAnsi="Times New Roman" w:eastAsia="仿宋_GB2312" w:cs="Times New Roman"/>
          <w:bCs/>
          <w:sz w:val="28"/>
          <w:szCs w:val="28"/>
          <w:lang w:bidi="en-US"/>
        </w:rPr>
        <w:t>使用</w:t>
      </w:r>
      <w:r>
        <w:rPr>
          <w:rFonts w:hint="eastAsia" w:ascii="仿宋_GB2312" w:hAnsi="Times New Roman" w:eastAsia="仿宋_GB2312" w:cs="Times New Roman"/>
          <w:bCs/>
          <w:sz w:val="28"/>
          <w:szCs w:val="28"/>
          <w:lang w:eastAsia="zh-CN" w:bidi="en-US"/>
        </w:rPr>
        <w:t>、</w:t>
      </w:r>
      <w:r>
        <w:rPr>
          <w:rFonts w:hint="eastAsia" w:ascii="仿宋_GB2312" w:hAnsi="Times New Roman" w:eastAsia="仿宋_GB2312" w:cs="Times New Roman"/>
          <w:bCs/>
          <w:sz w:val="28"/>
          <w:szCs w:val="28"/>
          <w:lang w:bidi="en-US"/>
        </w:rPr>
        <w:t>不复垦</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其余损毁土地面积</w:t>
      </w:r>
      <w:r>
        <w:rPr>
          <w:rFonts w:hint="eastAsia" w:ascii="仿宋_GB2312" w:hAnsi="Times New Roman" w:eastAsia="仿宋_GB2312" w:cs="Times New Roman"/>
          <w:bCs/>
          <w:sz w:val="28"/>
          <w:szCs w:val="28"/>
          <w:lang w:val="en-US" w:eastAsia="zh-CN" w:bidi="en-US"/>
        </w:rPr>
        <w:t>6</w:t>
      </w:r>
      <w:r>
        <w:rPr>
          <w:rFonts w:hint="eastAsia" w:ascii="仿宋_GB2312" w:eastAsia="仿宋_GB2312" w:cs="Times New Roman"/>
          <w:bCs/>
          <w:sz w:val="28"/>
          <w:szCs w:val="28"/>
          <w:lang w:val="en-US" w:eastAsia="zh-CN" w:bidi="en-US"/>
        </w:rPr>
        <w:t>7</w:t>
      </w:r>
      <w:r>
        <w:rPr>
          <w:rFonts w:hint="eastAsia" w:ascii="仿宋_GB2312" w:hAnsi="Times New Roman" w:eastAsia="仿宋_GB2312" w:cs="Times New Roman"/>
          <w:bCs/>
          <w:sz w:val="28"/>
          <w:szCs w:val="28"/>
          <w:lang w:val="en-US" w:eastAsia="zh-CN" w:bidi="en-US"/>
        </w:rPr>
        <w:t>70m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bidi="en-US"/>
        </w:rPr>
        <w:t>复垦为</w:t>
      </w:r>
      <w:r>
        <w:rPr>
          <w:rFonts w:hint="eastAsia" w:ascii="仿宋_GB2312" w:hAnsi="Times New Roman" w:eastAsia="仿宋_GB2312" w:cs="Times New Roman"/>
          <w:bCs/>
          <w:sz w:val="28"/>
          <w:szCs w:val="28"/>
          <w:lang w:val="en-US" w:eastAsia="zh-CN" w:bidi="en-US"/>
        </w:rPr>
        <w:t>水田(</w:t>
      </w:r>
      <w:r>
        <w:rPr>
          <w:rFonts w:hint="eastAsia" w:ascii="仿宋_GB2312" w:hAnsi="Times New Roman" w:eastAsia="仿宋_GB2312" w:cs="Times New Roman"/>
          <w:bCs/>
          <w:sz w:val="28"/>
          <w:szCs w:val="28"/>
          <w:lang w:bidi="en-US"/>
        </w:rPr>
        <w:t>面积</w:t>
      </w:r>
      <w:r>
        <w:rPr>
          <w:rFonts w:hint="eastAsia" w:ascii="仿宋_GB2312" w:hAnsi="Times New Roman" w:eastAsia="仿宋_GB2312" w:cs="Times New Roman"/>
          <w:bCs/>
          <w:sz w:val="28"/>
          <w:szCs w:val="28"/>
          <w:lang w:val="en-US" w:eastAsia="zh-CN" w:bidi="en-US"/>
        </w:rPr>
        <w:t>100m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、乔木林地</w:t>
      </w:r>
      <w:r>
        <w:rPr>
          <w:rFonts w:hint="eastAsia" w:ascii="仿宋_GB2312" w:hAnsi="Times New Roman" w:eastAsia="仿宋_GB2312" w:cs="Times New Roman"/>
          <w:bCs/>
          <w:sz w:val="28"/>
          <w:szCs w:val="28"/>
          <w:lang w:val="en-US" w:eastAsia="zh-CN" w:bidi="en-US"/>
        </w:rPr>
        <w:t>(6</w:t>
      </w:r>
      <w:r>
        <w:rPr>
          <w:rFonts w:hint="eastAsia" w:ascii="仿宋_GB2312" w:eastAsia="仿宋_GB2312" w:cs="Times New Roman"/>
          <w:bCs/>
          <w:sz w:val="28"/>
          <w:szCs w:val="28"/>
          <w:lang w:val="en-US" w:eastAsia="zh-CN" w:bidi="en-US"/>
        </w:rPr>
        <w:t>6</w:t>
      </w:r>
      <w:r>
        <w:rPr>
          <w:rFonts w:hint="eastAsia" w:ascii="仿宋_GB2312" w:hAnsi="Times New Roman" w:eastAsia="仿宋_GB2312" w:cs="Times New Roman"/>
          <w:bCs/>
          <w:sz w:val="28"/>
          <w:szCs w:val="28"/>
          <w:lang w:val="en-US" w:eastAsia="zh-CN" w:bidi="en-US"/>
        </w:rPr>
        <w:t>70m</w:t>
      </w:r>
      <w:r>
        <w:rPr>
          <w:rFonts w:hint="eastAsia" w:ascii="仿宋_GB2312" w:hAnsi="Times New Roman" w:eastAsia="仿宋_GB2312" w:cs="Times New Roman"/>
          <w:bCs/>
          <w:sz w:val="28"/>
          <w:szCs w:val="28"/>
          <w:vertAlign w:val="superscript"/>
          <w:lang w:val="en-US" w:eastAsia="zh-CN" w:bidi="en-US"/>
        </w:rPr>
        <w:t>2</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复垦率</w:t>
      </w:r>
      <w:r>
        <w:rPr>
          <w:rFonts w:hint="eastAsia" w:ascii="仿宋_GB2312" w:eastAsia="仿宋_GB2312" w:cs="Times New Roman"/>
          <w:bCs/>
          <w:sz w:val="28"/>
          <w:szCs w:val="28"/>
          <w:lang w:val="en-US" w:eastAsia="zh-CN" w:bidi="en-US"/>
        </w:rPr>
        <w:t>60.61</w:t>
      </w:r>
      <w:r>
        <w:rPr>
          <w:rFonts w:hint="eastAsia" w:ascii="仿宋_GB2312" w:hAnsi="Times New Roman" w:eastAsia="仿宋_GB2312" w:cs="Times New Roman"/>
          <w:bCs/>
          <w:sz w:val="28"/>
          <w:szCs w:val="28"/>
          <w:lang w:bidi="en-US"/>
        </w:rPr>
        <w:t>%。</w:t>
      </w:r>
    </w:p>
    <w:p w14:paraId="086B7BD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土地损毁、压占统计分析资料较为翔实</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土地适宜性评价参数选择基本可行</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土地复垦方向基本符合当地实际情况。</w:t>
      </w:r>
    </w:p>
    <w:p w14:paraId="7A0963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b/>
          <w:bCs/>
          <w:sz w:val="28"/>
          <w:szCs w:val="28"/>
        </w:rPr>
        <w:t>4、</w:t>
      </w:r>
      <w:r>
        <w:rPr>
          <w:rFonts w:hint="eastAsia" w:ascii="仿宋_GB2312" w:eastAsia="仿宋_GB2312"/>
          <w:b/>
          <w:bCs/>
          <w:sz w:val="28"/>
          <w:szCs w:val="28"/>
          <w:lang w:bidi="en-US"/>
        </w:rPr>
        <w:t>地质环境恢复治理、土地复垦措施与部署</w:t>
      </w:r>
    </w:p>
    <w:p w14:paraId="310E328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依据本矿山今后开采对地质环境的影响及土地损毁分析等相关情况</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结合矿山地质环境治理恢复及土地复垦的目标要求</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矿区各功能区分别制定相应的治理措施及复垦方案</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同时采取了必要的监测与管护措施</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以保障治理效果。</w:t>
      </w:r>
    </w:p>
    <w:p w14:paraId="4E09748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bidi="en-US"/>
        </w:rPr>
      </w:pPr>
      <w:r>
        <w:rPr>
          <w:rFonts w:hint="eastAsia" w:ascii="仿宋_GB2312" w:hAnsi="Times New Roman" w:eastAsia="仿宋_GB2312" w:cs="Times New Roman"/>
          <w:bCs/>
          <w:sz w:val="28"/>
          <w:szCs w:val="28"/>
          <w:lang w:bidi="en-US"/>
        </w:rPr>
        <w:t>实施治理恢复的区域为硐</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井</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口、工业场地、办公生活区、火工炸药库</w:t>
      </w:r>
      <w:r>
        <w:rPr>
          <w:rFonts w:hint="eastAsia" w:ascii="仿宋_GB2312" w:hAnsi="Times New Roman" w:eastAsia="仿宋_GB2312" w:cs="Times New Roman"/>
          <w:bCs/>
          <w:sz w:val="28"/>
          <w:szCs w:val="28"/>
          <w:lang w:val="en-US" w:eastAsia="zh-CN" w:bidi="en-US"/>
        </w:rPr>
        <w:t>等,</w:t>
      </w:r>
      <w:r>
        <w:rPr>
          <w:rFonts w:hint="eastAsia" w:ascii="仿宋_GB2312" w:hAnsi="Times New Roman" w:eastAsia="仿宋_GB2312" w:cs="Times New Roman"/>
          <w:bCs/>
          <w:sz w:val="28"/>
          <w:szCs w:val="28"/>
          <w:lang w:bidi="en-US"/>
        </w:rPr>
        <w:t>主要措施有</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拆除建</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构</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筑物、土地平整、土地复垦及监测。各项措施按照“三同时”原则进行了复垦与管护进度安排</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总工期</w:t>
      </w:r>
      <w:r>
        <w:rPr>
          <w:rFonts w:hint="eastAsia" w:ascii="仿宋_GB2312" w:hAnsi="Times New Roman" w:eastAsia="仿宋_GB2312" w:cs="Times New Roman"/>
          <w:bCs/>
          <w:sz w:val="28"/>
          <w:szCs w:val="28"/>
          <w:lang w:val="en-US" w:eastAsia="zh-CN" w:bidi="en-US"/>
        </w:rPr>
        <w:t>1</w:t>
      </w:r>
      <w:r>
        <w:rPr>
          <w:rFonts w:hint="eastAsia" w:ascii="仿宋_GB2312" w:hAnsi="Times New Roman" w:eastAsia="仿宋_GB2312" w:cs="Times New Roman"/>
          <w:bCs/>
          <w:sz w:val="28"/>
          <w:szCs w:val="28"/>
          <w:lang w:bidi="en-US"/>
        </w:rPr>
        <w:t>3年</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其中</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矿山服务年限</w:t>
      </w:r>
      <w:r>
        <w:rPr>
          <w:rFonts w:hint="eastAsia" w:ascii="仿宋_GB2312" w:hAnsi="Times New Roman" w:eastAsia="仿宋_GB2312" w:cs="Times New Roman"/>
          <w:bCs/>
          <w:sz w:val="28"/>
          <w:szCs w:val="28"/>
          <w:lang w:val="en-US" w:eastAsia="zh-CN" w:bidi="en-US"/>
        </w:rPr>
        <w:t>9</w:t>
      </w:r>
      <w:r>
        <w:rPr>
          <w:rFonts w:hint="eastAsia" w:ascii="仿宋_GB2312" w:hAnsi="Times New Roman" w:eastAsia="仿宋_GB2312" w:cs="Times New Roman"/>
          <w:bCs/>
          <w:sz w:val="28"/>
          <w:szCs w:val="28"/>
          <w:lang w:bidi="en-US"/>
        </w:rPr>
        <w:t>年</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矿山开采结束后治理恢复期1年</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管护期3年。</w:t>
      </w:r>
    </w:p>
    <w:p w14:paraId="1C0B10E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Times New Roman" w:eastAsia="仿宋_GB2312" w:cs="Times New Roman"/>
          <w:bCs/>
          <w:sz w:val="28"/>
          <w:szCs w:val="28"/>
          <w:lang w:val="en-US" w:eastAsia="zh-CN" w:bidi="en-US"/>
        </w:rPr>
      </w:pPr>
      <w:r>
        <w:rPr>
          <w:rFonts w:hint="eastAsia" w:ascii="仿宋_GB2312" w:hAnsi="Times New Roman" w:eastAsia="仿宋_GB2312" w:cs="Times New Roman"/>
          <w:bCs/>
          <w:sz w:val="28"/>
          <w:szCs w:val="28"/>
          <w:lang w:bidi="en-US"/>
        </w:rPr>
        <w:t>治理方案基本合理、可行</w:t>
      </w:r>
      <w:r>
        <w:rPr>
          <w:rFonts w:hint="eastAsia" w:ascii="仿宋_GB2312" w:hAnsi="Times New Roman" w:eastAsia="仿宋_GB2312" w:cs="Times New Roman"/>
          <w:bCs/>
          <w:sz w:val="28"/>
          <w:szCs w:val="28"/>
          <w:lang w:val="en-US" w:eastAsia="zh-CN" w:bidi="en-US"/>
        </w:rPr>
        <w:t>,</w:t>
      </w:r>
      <w:r>
        <w:rPr>
          <w:rFonts w:hint="eastAsia" w:ascii="仿宋_GB2312" w:hAnsi="Times New Roman" w:eastAsia="仿宋_GB2312" w:cs="Times New Roman"/>
          <w:bCs/>
          <w:sz w:val="28"/>
          <w:szCs w:val="28"/>
          <w:lang w:bidi="en-US"/>
        </w:rPr>
        <w:t>工程部署基本符合现场情况及相关规定要求。</w:t>
      </w:r>
    </w:p>
    <w:p w14:paraId="3251C4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sz w:val="28"/>
          <w:szCs w:val="28"/>
        </w:rPr>
      </w:pPr>
      <w:r>
        <w:rPr>
          <w:rFonts w:hint="eastAsia" w:ascii="仿宋_GB2312" w:eastAsia="仿宋_GB2312"/>
          <w:b/>
          <w:sz w:val="28"/>
          <w:szCs w:val="28"/>
        </w:rPr>
        <w:t>五、意见与建议</w:t>
      </w:r>
    </w:p>
    <w:p w14:paraId="305C0B3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ascii="仿宋_GB2312" w:eastAsia="仿宋_GB2312"/>
          <w:bCs/>
          <w:sz w:val="28"/>
          <w:szCs w:val="28"/>
          <w:lang w:bidi="en-US"/>
        </w:rPr>
        <w:t>1、</w:t>
      </w:r>
      <w:r>
        <w:rPr>
          <w:rFonts w:hint="eastAsia" w:ascii="仿宋_GB2312" w:eastAsia="仿宋_GB2312"/>
          <w:bCs/>
          <w:sz w:val="28"/>
          <w:szCs w:val="28"/>
          <w:lang w:bidi="en-US"/>
        </w:rPr>
        <w:t>采矿权人应按绿色矿山建设标准进行生产建设。</w:t>
      </w:r>
    </w:p>
    <w:p w14:paraId="2D99D63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bCs/>
          <w:sz w:val="28"/>
          <w:szCs w:val="28"/>
          <w:lang w:bidi="en-US"/>
        </w:rPr>
      </w:pPr>
      <w:r>
        <w:rPr>
          <w:rFonts w:hint="eastAsia" w:ascii="仿宋_GB2312" w:eastAsia="仿宋_GB2312"/>
          <w:bCs/>
          <w:sz w:val="28"/>
          <w:szCs w:val="28"/>
          <w:lang w:bidi="en-US"/>
        </w:rPr>
        <w:t>2、</w:t>
      </w:r>
      <w:r>
        <w:rPr>
          <w:rFonts w:ascii="仿宋_GB2312" w:eastAsia="仿宋_GB2312"/>
          <w:bCs/>
          <w:sz w:val="28"/>
          <w:szCs w:val="28"/>
          <w:lang w:bidi="en-US"/>
        </w:rPr>
        <w:t>本矿已开采多年</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应加强矿区水文地质、工程地质勘查</w:t>
      </w:r>
      <w:r>
        <w:rPr>
          <w:rFonts w:ascii="仿宋_GB2312" w:eastAsia="仿宋_GB2312"/>
          <w:bCs/>
          <w:sz w:val="28"/>
          <w:szCs w:val="28"/>
          <w:lang w:bidi="en-US"/>
        </w:rPr>
        <w:t>工作</w:t>
      </w:r>
      <w:r>
        <w:rPr>
          <w:rFonts w:hint="eastAsia" w:ascii="仿宋_GB2312" w:eastAsia="仿宋_GB2312"/>
          <w:bCs/>
          <w:sz w:val="28"/>
          <w:szCs w:val="28"/>
          <w:lang w:val="en-US" w:eastAsia="zh-CN" w:bidi="en-US"/>
        </w:rPr>
        <w:t>,</w:t>
      </w:r>
      <w:r>
        <w:rPr>
          <w:rFonts w:ascii="仿宋_GB2312" w:eastAsia="仿宋_GB2312"/>
          <w:bCs/>
          <w:sz w:val="28"/>
          <w:szCs w:val="28"/>
          <w:lang w:bidi="en-US"/>
        </w:rPr>
        <w:t>做好采空区及地下水</w:t>
      </w:r>
      <w:r>
        <w:rPr>
          <w:rFonts w:hint="eastAsia" w:ascii="仿宋_GB2312" w:eastAsia="仿宋_GB2312"/>
          <w:bCs/>
          <w:sz w:val="28"/>
          <w:szCs w:val="28"/>
          <w:lang w:bidi="en-US"/>
        </w:rPr>
        <w:t>患调查</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确保安全生产。</w:t>
      </w:r>
    </w:p>
    <w:p w14:paraId="7E16CF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bCs/>
          <w:sz w:val="28"/>
          <w:szCs w:val="28"/>
          <w:lang w:bidi="en-US"/>
        </w:rPr>
      </w:pPr>
      <w:r>
        <w:rPr>
          <w:rFonts w:hint="eastAsia" w:ascii="仿宋_GB2312" w:eastAsia="仿宋_GB2312"/>
          <w:bCs/>
          <w:sz w:val="28"/>
          <w:szCs w:val="28"/>
          <w:lang w:bidi="en-US"/>
        </w:rPr>
        <w:t>3、矿山及周边敏感目标较多</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矿山企业应按安全生产管理</w:t>
      </w:r>
      <w:r>
        <w:rPr>
          <w:rFonts w:ascii="仿宋_GB2312" w:eastAsia="仿宋_GB2312"/>
          <w:bCs/>
          <w:sz w:val="28"/>
          <w:szCs w:val="28"/>
          <w:lang w:bidi="en-US"/>
        </w:rPr>
        <w:t>部门审查</w:t>
      </w:r>
      <w:r>
        <w:rPr>
          <w:rFonts w:hint="eastAsia" w:ascii="仿宋_GB2312" w:eastAsia="仿宋_GB2312"/>
          <w:bCs/>
          <w:sz w:val="28"/>
          <w:szCs w:val="28"/>
          <w:lang w:bidi="en-US"/>
        </w:rPr>
        <w:t>通过的</w:t>
      </w:r>
      <w:r>
        <w:rPr>
          <w:rFonts w:ascii="仿宋_GB2312" w:eastAsia="仿宋_GB2312"/>
          <w:bCs/>
          <w:sz w:val="28"/>
          <w:szCs w:val="28"/>
          <w:lang w:bidi="en-US"/>
        </w:rPr>
        <w:t>安全设施设计</w:t>
      </w:r>
      <w:r>
        <w:rPr>
          <w:rFonts w:hint="eastAsia" w:ascii="仿宋_GB2312" w:eastAsia="仿宋_GB2312"/>
          <w:bCs/>
          <w:sz w:val="28"/>
          <w:szCs w:val="28"/>
          <w:lang w:bidi="en-US"/>
        </w:rPr>
        <w:t>规范开采</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采取有效的防范措施</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确保安全生产</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同时加强监测</w:t>
      </w:r>
      <w:r>
        <w:rPr>
          <w:rFonts w:hint="eastAsia" w:ascii="仿宋_GB2312" w:eastAsia="仿宋_GB2312"/>
          <w:bCs/>
          <w:sz w:val="28"/>
          <w:szCs w:val="28"/>
          <w:lang w:val="en-US" w:eastAsia="zh-CN" w:bidi="en-US"/>
        </w:rPr>
        <w:t>,</w:t>
      </w:r>
      <w:r>
        <w:rPr>
          <w:rFonts w:hint="eastAsia" w:ascii="仿宋_GB2312" w:eastAsia="仿宋_GB2312"/>
          <w:bCs/>
          <w:sz w:val="28"/>
          <w:szCs w:val="28"/>
          <w:lang w:bidi="en-US"/>
        </w:rPr>
        <w:t>避免对敏感目标产生危害。</w:t>
      </w:r>
    </w:p>
    <w:p w14:paraId="2020001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
          <w:sz w:val="28"/>
          <w:szCs w:val="28"/>
        </w:rPr>
      </w:pPr>
      <w:r>
        <w:rPr>
          <w:rFonts w:hint="eastAsia" w:ascii="仿宋_GB2312" w:eastAsia="仿宋_GB2312"/>
          <w:b/>
          <w:sz w:val="28"/>
          <w:szCs w:val="28"/>
        </w:rPr>
        <w:t>六、评审结论</w:t>
      </w:r>
    </w:p>
    <w:p w14:paraId="4EF414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经评审</w:t>
      </w:r>
      <w:r>
        <w:rPr>
          <w:rFonts w:hint="eastAsia" w:ascii="仿宋_GB2312" w:eastAsia="仿宋_GB2312"/>
          <w:sz w:val="28"/>
          <w:szCs w:val="28"/>
          <w:lang w:val="en-US" w:eastAsia="zh-CN"/>
        </w:rPr>
        <w:t>,</w:t>
      </w:r>
      <w:r>
        <w:rPr>
          <w:rFonts w:hint="eastAsia" w:ascii="仿宋_GB2312" w:hAnsi="Times New Roman" w:eastAsia="仿宋_GB2312" w:cs="Times New Roman"/>
          <w:bCs/>
          <w:sz w:val="28"/>
          <w:szCs w:val="28"/>
          <w:lang w:bidi="en-US"/>
        </w:rPr>
        <w:t>尤溪县鑫荣矿业有限公司</w:t>
      </w:r>
      <w:r>
        <w:rPr>
          <w:rFonts w:hint="eastAsia" w:ascii="仿宋_GB2312" w:eastAsia="仿宋_GB2312"/>
          <w:bCs/>
          <w:sz w:val="28"/>
          <w:szCs w:val="28"/>
          <w:lang w:bidi="en-US"/>
        </w:rPr>
        <w:t>委托</w:t>
      </w:r>
      <w:r>
        <w:rPr>
          <w:rFonts w:hint="eastAsia" w:ascii="仿宋_GB2312" w:hAnsi="Times New Roman" w:eastAsia="仿宋_GB2312" w:cs="Times New Roman"/>
          <w:sz w:val="28"/>
          <w:szCs w:val="28"/>
          <w:lang w:val="en-US" w:eastAsia="zh-CN"/>
        </w:rPr>
        <w:t>福建筠英工程技术有限公司</w:t>
      </w:r>
      <w:r>
        <w:rPr>
          <w:rFonts w:hint="eastAsia" w:ascii="仿宋_GB2312" w:eastAsia="仿宋_GB2312"/>
          <w:sz w:val="28"/>
          <w:szCs w:val="28"/>
        </w:rPr>
        <w:t>于2024年</w:t>
      </w:r>
      <w:r>
        <w:rPr>
          <w:rFonts w:hint="eastAsia" w:ascii="仿宋_GB2312" w:eastAsia="仿宋_GB2312"/>
          <w:sz w:val="28"/>
          <w:szCs w:val="28"/>
          <w:lang w:val="en-US" w:eastAsia="zh-CN"/>
        </w:rPr>
        <w:t>9</w:t>
      </w:r>
      <w:r>
        <w:rPr>
          <w:rFonts w:hint="eastAsia" w:ascii="仿宋_GB2312" w:eastAsia="仿宋_GB2312"/>
          <w:sz w:val="28"/>
          <w:szCs w:val="28"/>
        </w:rPr>
        <w:t>月提交的《</w:t>
      </w:r>
      <w:r>
        <w:rPr>
          <w:rFonts w:hint="eastAsia" w:ascii="仿宋_GB2312" w:hAnsi="Times New Roman" w:eastAsia="仿宋_GB2312" w:cs="Times New Roman"/>
          <w:bCs/>
          <w:sz w:val="28"/>
          <w:szCs w:val="28"/>
          <w:lang w:bidi="en-US"/>
        </w:rPr>
        <w:t>尤溪县鑫荣矿业有限公司上园白云岩矿</w:t>
      </w:r>
      <w:r>
        <w:rPr>
          <w:rFonts w:hint="eastAsia" w:ascii="仿宋_GB2312" w:eastAsia="仿宋_GB2312"/>
          <w:bCs/>
          <w:sz w:val="28"/>
          <w:szCs w:val="28"/>
          <w:lang w:bidi="en-US"/>
        </w:rPr>
        <w:t>矿产资源开发利用、地质环境治理恢复、土地复垦方案</w:t>
      </w:r>
      <w:r>
        <w:rPr>
          <w:rFonts w:hint="eastAsia" w:ascii="仿宋_GB2312" w:eastAsia="仿宋_GB2312"/>
          <w:sz w:val="28"/>
          <w:szCs w:val="28"/>
        </w:rPr>
        <w:t>》</w:t>
      </w:r>
      <w:r>
        <w:rPr>
          <w:rFonts w:hint="eastAsia" w:ascii="仿宋_GB2312" w:eastAsia="仿宋_GB2312"/>
          <w:bCs/>
          <w:sz w:val="28"/>
          <w:szCs w:val="28"/>
          <w:lang w:bidi="en-US"/>
        </w:rPr>
        <w:t>基本符合福建省自然资源厅《福建省矿产资源开发利用、地质环境治理恢复、土地复垦“三合一”方案编制大纲及说明》（闽自然资发〔2020〕63号）的要求</w:t>
      </w:r>
      <w:r>
        <w:rPr>
          <w:rFonts w:hint="eastAsia" w:ascii="仿宋_GB2312" w:eastAsia="仿宋_GB2312"/>
          <w:sz w:val="28"/>
          <w:szCs w:val="28"/>
          <w:lang w:val="en-US" w:eastAsia="zh-CN"/>
        </w:rPr>
        <w:t>,</w:t>
      </w:r>
      <w:r>
        <w:rPr>
          <w:rFonts w:hint="eastAsia" w:ascii="仿宋_GB2312" w:eastAsia="仿宋_GB2312"/>
          <w:sz w:val="28"/>
          <w:szCs w:val="28"/>
        </w:rPr>
        <w:t>同意予以通过</w:t>
      </w:r>
      <w:r>
        <w:rPr>
          <w:rFonts w:hint="eastAsia" w:ascii="仿宋_GB2312" w:eastAsia="仿宋_GB2312"/>
          <w:sz w:val="28"/>
          <w:szCs w:val="28"/>
          <w:lang w:val="en-US" w:eastAsia="zh-CN"/>
        </w:rPr>
        <w:t>,</w:t>
      </w:r>
      <w:r>
        <w:rPr>
          <w:rFonts w:hint="eastAsia" w:ascii="仿宋_GB2312" w:eastAsia="仿宋_GB2312"/>
          <w:sz w:val="28"/>
          <w:szCs w:val="28"/>
        </w:rPr>
        <w:t>可以作为本次采矿权延续变更登记的要件之一</w:t>
      </w:r>
      <w:r>
        <w:rPr>
          <w:rFonts w:hint="eastAsia" w:ascii="仿宋_GB2312" w:eastAsia="仿宋_GB2312"/>
          <w:sz w:val="28"/>
          <w:szCs w:val="28"/>
          <w:lang w:eastAsia="zh-CN"/>
        </w:rPr>
        <w:t>。</w:t>
      </w:r>
    </w:p>
    <w:p w14:paraId="7EA5430D">
      <w:pPr>
        <w:keepNext w:val="0"/>
        <w:keepLines w:val="0"/>
        <w:pageBreakBefore w:val="0"/>
        <w:widowControl w:val="0"/>
        <w:kinsoku/>
        <w:wordWrap/>
        <w:overflowPunct/>
        <w:topLinePunct w:val="0"/>
        <w:autoSpaceDE/>
        <w:autoSpaceDN/>
        <w:bidi w:val="0"/>
        <w:adjustRightInd/>
        <w:snapToGrid/>
        <w:spacing w:line="600" w:lineRule="exact"/>
        <w:ind w:firstLine="3920" w:firstLineChars="1400"/>
        <w:jc w:val="center"/>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尤溪县自然资源局</w:t>
      </w:r>
    </w:p>
    <w:p w14:paraId="1C267679">
      <w:pPr>
        <w:keepNext w:val="0"/>
        <w:keepLines w:val="0"/>
        <w:pageBreakBefore w:val="0"/>
        <w:widowControl w:val="0"/>
        <w:kinsoku/>
        <w:wordWrap/>
        <w:overflowPunct/>
        <w:topLinePunct w:val="0"/>
        <w:autoSpaceDE/>
        <w:autoSpaceDN/>
        <w:bidi w:val="0"/>
        <w:adjustRightInd/>
        <w:snapToGrid/>
        <w:spacing w:line="600" w:lineRule="exact"/>
        <w:ind w:firstLine="3920" w:firstLineChars="1400"/>
        <w:jc w:val="center"/>
        <w:textAlignment w:val="auto"/>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二</w:t>
      </w:r>
      <w:r>
        <w:rPr>
          <w:rFonts w:hint="eastAsia" w:ascii="仿宋_GB2312" w:hAnsi="宋体" w:cs="宋体"/>
          <w:color w:val="auto"/>
          <w:sz w:val="28"/>
          <w:szCs w:val="28"/>
        </w:rPr>
        <w:t>〇</w:t>
      </w:r>
      <w:r>
        <w:rPr>
          <w:rFonts w:hint="eastAsia" w:ascii="仿宋_GB2312" w:hAnsi="仿宋_GB2312" w:eastAsia="仿宋_GB2312" w:cs="仿宋_GB2312"/>
          <w:bCs/>
          <w:color w:val="auto"/>
          <w:sz w:val="28"/>
          <w:szCs w:val="28"/>
        </w:rPr>
        <w:t>二四</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二十九</w:t>
      </w:r>
      <w:r>
        <w:rPr>
          <w:rFonts w:hint="eastAsia" w:ascii="仿宋_GB2312" w:eastAsia="仿宋_GB2312"/>
          <w:color w:val="auto"/>
          <w:sz w:val="28"/>
          <w:szCs w:val="28"/>
        </w:rPr>
        <w:t>日</w:t>
      </w:r>
    </w:p>
    <w:p w14:paraId="30B99D0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sz w:val="28"/>
          <w:szCs w:val="28"/>
        </w:rPr>
      </w:pPr>
    </w:p>
    <w:p w14:paraId="7A000FF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z w:val="28"/>
          <w:szCs w:val="28"/>
        </w:rPr>
      </w:pPr>
      <w:r>
        <w:rPr>
          <w:rFonts w:hint="eastAsia" w:ascii="仿宋_GB2312" w:eastAsia="仿宋_GB2312"/>
          <w:sz w:val="28"/>
          <w:szCs w:val="28"/>
        </w:rPr>
        <w:t>附件一：《</w:t>
      </w:r>
      <w:r>
        <w:rPr>
          <w:rFonts w:hint="eastAsia" w:ascii="仿宋_GB2312" w:hAnsi="Times New Roman" w:eastAsia="仿宋_GB2312" w:cs="Times New Roman"/>
          <w:bCs/>
          <w:sz w:val="28"/>
          <w:szCs w:val="28"/>
          <w:lang w:bidi="en-US"/>
        </w:rPr>
        <w:t>尤溪县鑫荣矿业有限公司上园白云岩矿</w:t>
      </w:r>
      <w:r>
        <w:rPr>
          <w:rFonts w:hint="eastAsia" w:ascii="仿宋_GB2312" w:eastAsia="仿宋_GB2312"/>
          <w:bCs/>
          <w:sz w:val="28"/>
          <w:szCs w:val="28"/>
          <w:lang w:bidi="en-US"/>
        </w:rPr>
        <w:t>矿产资源开发利用、地质环境治理恢复、土地复垦方案</w:t>
      </w:r>
      <w:r>
        <w:rPr>
          <w:rFonts w:hint="eastAsia" w:ascii="仿宋_GB2312" w:eastAsia="仿宋_GB2312"/>
          <w:sz w:val="28"/>
          <w:szCs w:val="28"/>
        </w:rPr>
        <w:t>》评审专家组成员名单</w:t>
      </w:r>
    </w:p>
    <w:p w14:paraId="32C2AA4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bCs/>
          <w:sz w:val="28"/>
          <w:szCs w:val="28"/>
          <w:lang w:bidi="en-US"/>
        </w:rPr>
      </w:pPr>
      <w:r>
        <w:rPr>
          <w:rFonts w:hint="eastAsia" w:ascii="仿宋_GB2312" w:eastAsia="仿宋_GB2312"/>
          <w:sz w:val="28"/>
          <w:szCs w:val="28"/>
        </w:rPr>
        <w:t>附件二：《</w:t>
      </w:r>
      <w:r>
        <w:rPr>
          <w:rFonts w:hint="eastAsia" w:ascii="仿宋_GB2312" w:hAnsi="Times New Roman" w:eastAsia="仿宋_GB2312" w:cs="Times New Roman"/>
          <w:bCs/>
          <w:sz w:val="28"/>
          <w:szCs w:val="28"/>
          <w:lang w:bidi="en-US"/>
        </w:rPr>
        <w:t>尤溪县鑫荣矿业有限公司上园白云岩矿</w:t>
      </w:r>
      <w:r>
        <w:rPr>
          <w:rFonts w:hint="eastAsia" w:ascii="仿宋_GB2312" w:eastAsia="仿宋_GB2312"/>
          <w:bCs/>
          <w:sz w:val="28"/>
          <w:szCs w:val="28"/>
          <w:lang w:bidi="en-US"/>
        </w:rPr>
        <w:t>矿产资源开发利用、地质环境治理恢复、土地复垦方案</w:t>
      </w:r>
      <w:r>
        <w:rPr>
          <w:rFonts w:hint="eastAsia" w:ascii="仿宋_GB2312" w:eastAsia="仿宋_GB2312"/>
          <w:sz w:val="28"/>
          <w:szCs w:val="28"/>
        </w:rPr>
        <w:t>》</w:t>
      </w:r>
      <w:r>
        <w:rPr>
          <w:rFonts w:hint="eastAsia" w:ascii="仿宋_GB2312" w:eastAsia="仿宋_GB2312"/>
          <w:bCs/>
          <w:sz w:val="28"/>
          <w:szCs w:val="28"/>
          <w:lang w:bidi="en-US"/>
        </w:rPr>
        <w:t>评审会参加人员名单</w:t>
      </w:r>
    </w:p>
    <w:sectPr>
      <w:footerReference r:id="rId6" w:type="default"/>
      <w:pgSz w:w="11906" w:h="16838"/>
      <w:pgMar w:top="1417" w:right="1134" w:bottom="1417" w:left="141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A12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F63B">
    <w:pPr>
      <w:pStyle w:val="4"/>
      <w:framePr w:wrap="around" w:vAnchor="text" w:hAnchor="margin" w:xAlign="center" w:y="1"/>
      <w:rPr>
        <w:rStyle w:val="9"/>
      </w:rPr>
    </w:pPr>
    <w:r>
      <w:fldChar w:fldCharType="begin"/>
    </w:r>
    <w:r>
      <w:rPr>
        <w:rStyle w:val="9"/>
      </w:rPr>
      <w:instrText xml:space="preserve">PAGE  </w:instrText>
    </w:r>
    <w:r>
      <w:fldChar w:fldCharType="end"/>
    </w:r>
  </w:p>
  <w:p w14:paraId="195591C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476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- 11 -</w:t>
    </w:r>
    <w:r>
      <w:fldChar w:fldCharType="end"/>
    </w:r>
  </w:p>
  <w:p w14:paraId="5916A6E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517D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kNTcwNGY3NTdlNjE0ODQwNmEyZWVhMDk2NTU5M2UifQ=="/>
    <w:docVar w:name="KSO_WPS_MARK_KEY" w:val="40bca29a-f5ec-46c2-955a-c42aa6718095"/>
  </w:docVars>
  <w:rsids>
    <w:rsidRoot w:val="000D1AEB"/>
    <w:rsid w:val="00000114"/>
    <w:rsid w:val="00002360"/>
    <w:rsid w:val="00005CAF"/>
    <w:rsid w:val="0000616D"/>
    <w:rsid w:val="000070E0"/>
    <w:rsid w:val="000071E6"/>
    <w:rsid w:val="0000740D"/>
    <w:rsid w:val="00010C05"/>
    <w:rsid w:val="00012D88"/>
    <w:rsid w:val="00012E43"/>
    <w:rsid w:val="00013804"/>
    <w:rsid w:val="00013822"/>
    <w:rsid w:val="00013A70"/>
    <w:rsid w:val="00014148"/>
    <w:rsid w:val="00015A6A"/>
    <w:rsid w:val="00016B55"/>
    <w:rsid w:val="00023B52"/>
    <w:rsid w:val="000240E5"/>
    <w:rsid w:val="00024EBF"/>
    <w:rsid w:val="000270F1"/>
    <w:rsid w:val="000273AE"/>
    <w:rsid w:val="00027732"/>
    <w:rsid w:val="00027748"/>
    <w:rsid w:val="00032CEA"/>
    <w:rsid w:val="00033257"/>
    <w:rsid w:val="0003380E"/>
    <w:rsid w:val="000375F7"/>
    <w:rsid w:val="00037E35"/>
    <w:rsid w:val="00037F2F"/>
    <w:rsid w:val="00040A0C"/>
    <w:rsid w:val="00040A5F"/>
    <w:rsid w:val="000415D0"/>
    <w:rsid w:val="00043605"/>
    <w:rsid w:val="00044E42"/>
    <w:rsid w:val="00046784"/>
    <w:rsid w:val="000512E2"/>
    <w:rsid w:val="000556AA"/>
    <w:rsid w:val="00055D60"/>
    <w:rsid w:val="00055DB9"/>
    <w:rsid w:val="0005731D"/>
    <w:rsid w:val="00057493"/>
    <w:rsid w:val="000605A4"/>
    <w:rsid w:val="00061FC8"/>
    <w:rsid w:val="00063F33"/>
    <w:rsid w:val="00066569"/>
    <w:rsid w:val="00066D3A"/>
    <w:rsid w:val="00066EF6"/>
    <w:rsid w:val="0006793A"/>
    <w:rsid w:val="0007078B"/>
    <w:rsid w:val="000713F4"/>
    <w:rsid w:val="00071AF2"/>
    <w:rsid w:val="000731E0"/>
    <w:rsid w:val="00073651"/>
    <w:rsid w:val="0007373F"/>
    <w:rsid w:val="00075DC1"/>
    <w:rsid w:val="00075F04"/>
    <w:rsid w:val="00077316"/>
    <w:rsid w:val="00084C28"/>
    <w:rsid w:val="00085681"/>
    <w:rsid w:val="00085F85"/>
    <w:rsid w:val="00087580"/>
    <w:rsid w:val="00087C4A"/>
    <w:rsid w:val="00091F90"/>
    <w:rsid w:val="00093D96"/>
    <w:rsid w:val="00094E17"/>
    <w:rsid w:val="0009650B"/>
    <w:rsid w:val="000A0983"/>
    <w:rsid w:val="000A1AE1"/>
    <w:rsid w:val="000A2D2C"/>
    <w:rsid w:val="000A2FE8"/>
    <w:rsid w:val="000A5C0A"/>
    <w:rsid w:val="000B09FC"/>
    <w:rsid w:val="000B1682"/>
    <w:rsid w:val="000B196A"/>
    <w:rsid w:val="000B260B"/>
    <w:rsid w:val="000B3BF9"/>
    <w:rsid w:val="000B5735"/>
    <w:rsid w:val="000B574F"/>
    <w:rsid w:val="000B5E6B"/>
    <w:rsid w:val="000B7A1F"/>
    <w:rsid w:val="000C0202"/>
    <w:rsid w:val="000C344B"/>
    <w:rsid w:val="000C3E56"/>
    <w:rsid w:val="000C57D1"/>
    <w:rsid w:val="000C664B"/>
    <w:rsid w:val="000C7914"/>
    <w:rsid w:val="000D1AEB"/>
    <w:rsid w:val="000D22C5"/>
    <w:rsid w:val="000D46DA"/>
    <w:rsid w:val="000D4E59"/>
    <w:rsid w:val="000D58A4"/>
    <w:rsid w:val="000E5A73"/>
    <w:rsid w:val="000E5CDB"/>
    <w:rsid w:val="000E6DBA"/>
    <w:rsid w:val="000E77EA"/>
    <w:rsid w:val="000F0C84"/>
    <w:rsid w:val="000F447E"/>
    <w:rsid w:val="000F5701"/>
    <w:rsid w:val="000F5EBE"/>
    <w:rsid w:val="000F760D"/>
    <w:rsid w:val="000F7849"/>
    <w:rsid w:val="000F7901"/>
    <w:rsid w:val="00100071"/>
    <w:rsid w:val="00101D86"/>
    <w:rsid w:val="001024C0"/>
    <w:rsid w:val="001102D3"/>
    <w:rsid w:val="00110A6D"/>
    <w:rsid w:val="00110BF7"/>
    <w:rsid w:val="00113F2D"/>
    <w:rsid w:val="00114B1B"/>
    <w:rsid w:val="00114ED3"/>
    <w:rsid w:val="00116A5A"/>
    <w:rsid w:val="00117C9F"/>
    <w:rsid w:val="00120E28"/>
    <w:rsid w:val="00122582"/>
    <w:rsid w:val="001259A8"/>
    <w:rsid w:val="00125E52"/>
    <w:rsid w:val="001265C8"/>
    <w:rsid w:val="00126757"/>
    <w:rsid w:val="00127944"/>
    <w:rsid w:val="0013178B"/>
    <w:rsid w:val="00131BAA"/>
    <w:rsid w:val="00132365"/>
    <w:rsid w:val="001329AD"/>
    <w:rsid w:val="00132F9C"/>
    <w:rsid w:val="00133796"/>
    <w:rsid w:val="0013434E"/>
    <w:rsid w:val="001349C5"/>
    <w:rsid w:val="00134E21"/>
    <w:rsid w:val="0013558D"/>
    <w:rsid w:val="00137FCB"/>
    <w:rsid w:val="0014122E"/>
    <w:rsid w:val="001412D2"/>
    <w:rsid w:val="0015252F"/>
    <w:rsid w:val="00156556"/>
    <w:rsid w:val="00157098"/>
    <w:rsid w:val="001603C1"/>
    <w:rsid w:val="00160646"/>
    <w:rsid w:val="001618EA"/>
    <w:rsid w:val="00164B25"/>
    <w:rsid w:val="0016598C"/>
    <w:rsid w:val="00166216"/>
    <w:rsid w:val="0016799D"/>
    <w:rsid w:val="00171A67"/>
    <w:rsid w:val="00171D1B"/>
    <w:rsid w:val="00171EE2"/>
    <w:rsid w:val="00176282"/>
    <w:rsid w:val="00177879"/>
    <w:rsid w:val="00180BC8"/>
    <w:rsid w:val="00182325"/>
    <w:rsid w:val="00182DAF"/>
    <w:rsid w:val="00182DEA"/>
    <w:rsid w:val="00183676"/>
    <w:rsid w:val="00184B2B"/>
    <w:rsid w:val="00186256"/>
    <w:rsid w:val="00186FB2"/>
    <w:rsid w:val="00190178"/>
    <w:rsid w:val="0019183C"/>
    <w:rsid w:val="001919F3"/>
    <w:rsid w:val="00191BC2"/>
    <w:rsid w:val="001938D7"/>
    <w:rsid w:val="00193E05"/>
    <w:rsid w:val="001941F6"/>
    <w:rsid w:val="001959EA"/>
    <w:rsid w:val="001A06EB"/>
    <w:rsid w:val="001A165C"/>
    <w:rsid w:val="001A3DC7"/>
    <w:rsid w:val="001A47C3"/>
    <w:rsid w:val="001A4867"/>
    <w:rsid w:val="001A5E31"/>
    <w:rsid w:val="001A6B08"/>
    <w:rsid w:val="001A7D68"/>
    <w:rsid w:val="001B00BB"/>
    <w:rsid w:val="001B02D9"/>
    <w:rsid w:val="001B2236"/>
    <w:rsid w:val="001B3DFC"/>
    <w:rsid w:val="001B7CD0"/>
    <w:rsid w:val="001B7E2A"/>
    <w:rsid w:val="001B7EEF"/>
    <w:rsid w:val="001B7F19"/>
    <w:rsid w:val="001C082E"/>
    <w:rsid w:val="001C1F7E"/>
    <w:rsid w:val="001C5CE1"/>
    <w:rsid w:val="001C729C"/>
    <w:rsid w:val="001D000C"/>
    <w:rsid w:val="001D093A"/>
    <w:rsid w:val="001D0C2D"/>
    <w:rsid w:val="001D192C"/>
    <w:rsid w:val="001D1B8C"/>
    <w:rsid w:val="001D3F41"/>
    <w:rsid w:val="001D6D34"/>
    <w:rsid w:val="001E09F6"/>
    <w:rsid w:val="001E198C"/>
    <w:rsid w:val="001E2AB6"/>
    <w:rsid w:val="001E3A4E"/>
    <w:rsid w:val="001E6566"/>
    <w:rsid w:val="001E68DF"/>
    <w:rsid w:val="001E6D19"/>
    <w:rsid w:val="001F37B8"/>
    <w:rsid w:val="001F3C87"/>
    <w:rsid w:val="001F4350"/>
    <w:rsid w:val="001F44B9"/>
    <w:rsid w:val="001F5BCE"/>
    <w:rsid w:val="001F7C83"/>
    <w:rsid w:val="00203424"/>
    <w:rsid w:val="00205F10"/>
    <w:rsid w:val="00206226"/>
    <w:rsid w:val="00211F9B"/>
    <w:rsid w:val="0021236B"/>
    <w:rsid w:val="002130F8"/>
    <w:rsid w:val="0021574A"/>
    <w:rsid w:val="00216A2A"/>
    <w:rsid w:val="00216A37"/>
    <w:rsid w:val="002179D1"/>
    <w:rsid w:val="00223D5B"/>
    <w:rsid w:val="0022510B"/>
    <w:rsid w:val="00225EF2"/>
    <w:rsid w:val="00226D43"/>
    <w:rsid w:val="002270A6"/>
    <w:rsid w:val="00227C52"/>
    <w:rsid w:val="00230A52"/>
    <w:rsid w:val="00231616"/>
    <w:rsid w:val="00232A58"/>
    <w:rsid w:val="00234991"/>
    <w:rsid w:val="0023556F"/>
    <w:rsid w:val="0023627F"/>
    <w:rsid w:val="00236451"/>
    <w:rsid w:val="002424E8"/>
    <w:rsid w:val="00244CCC"/>
    <w:rsid w:val="002469B4"/>
    <w:rsid w:val="00247503"/>
    <w:rsid w:val="00251A5D"/>
    <w:rsid w:val="002529E6"/>
    <w:rsid w:val="002556DA"/>
    <w:rsid w:val="00257543"/>
    <w:rsid w:val="00262C80"/>
    <w:rsid w:val="00263A1B"/>
    <w:rsid w:val="00265C32"/>
    <w:rsid w:val="00266FB2"/>
    <w:rsid w:val="0026721E"/>
    <w:rsid w:val="00267E0F"/>
    <w:rsid w:val="0027136D"/>
    <w:rsid w:val="00273479"/>
    <w:rsid w:val="00274CC2"/>
    <w:rsid w:val="00275920"/>
    <w:rsid w:val="00276A1B"/>
    <w:rsid w:val="0028095A"/>
    <w:rsid w:val="00281399"/>
    <w:rsid w:val="00281ECB"/>
    <w:rsid w:val="00282819"/>
    <w:rsid w:val="00283A08"/>
    <w:rsid w:val="00285524"/>
    <w:rsid w:val="00286424"/>
    <w:rsid w:val="00286427"/>
    <w:rsid w:val="00286A9C"/>
    <w:rsid w:val="00291401"/>
    <w:rsid w:val="0029157A"/>
    <w:rsid w:val="002915C1"/>
    <w:rsid w:val="00291EAC"/>
    <w:rsid w:val="002928B2"/>
    <w:rsid w:val="00294C5B"/>
    <w:rsid w:val="00296122"/>
    <w:rsid w:val="0029700F"/>
    <w:rsid w:val="002A0675"/>
    <w:rsid w:val="002A0E28"/>
    <w:rsid w:val="002A2536"/>
    <w:rsid w:val="002A35DE"/>
    <w:rsid w:val="002A3BCB"/>
    <w:rsid w:val="002A4CAD"/>
    <w:rsid w:val="002B0A17"/>
    <w:rsid w:val="002B1973"/>
    <w:rsid w:val="002B2436"/>
    <w:rsid w:val="002B37F9"/>
    <w:rsid w:val="002B6285"/>
    <w:rsid w:val="002B67FE"/>
    <w:rsid w:val="002B74C5"/>
    <w:rsid w:val="002C0214"/>
    <w:rsid w:val="002C164E"/>
    <w:rsid w:val="002C2D0A"/>
    <w:rsid w:val="002C4A7C"/>
    <w:rsid w:val="002C4E00"/>
    <w:rsid w:val="002D01B5"/>
    <w:rsid w:val="002D087D"/>
    <w:rsid w:val="002D1367"/>
    <w:rsid w:val="002D13D8"/>
    <w:rsid w:val="002D17CB"/>
    <w:rsid w:val="002D1DAE"/>
    <w:rsid w:val="002D2FE7"/>
    <w:rsid w:val="002D3013"/>
    <w:rsid w:val="002D3A02"/>
    <w:rsid w:val="002D4067"/>
    <w:rsid w:val="002D4CCA"/>
    <w:rsid w:val="002E03F2"/>
    <w:rsid w:val="002E10E6"/>
    <w:rsid w:val="002E16E4"/>
    <w:rsid w:val="002E1AF8"/>
    <w:rsid w:val="002E22FB"/>
    <w:rsid w:val="002E27C6"/>
    <w:rsid w:val="002E30AD"/>
    <w:rsid w:val="002E3369"/>
    <w:rsid w:val="002E3553"/>
    <w:rsid w:val="002E3DA4"/>
    <w:rsid w:val="002E68B4"/>
    <w:rsid w:val="002F0E0B"/>
    <w:rsid w:val="002F1FA4"/>
    <w:rsid w:val="002F207F"/>
    <w:rsid w:val="002F332F"/>
    <w:rsid w:val="002F37DF"/>
    <w:rsid w:val="002F4E5E"/>
    <w:rsid w:val="002F4FBB"/>
    <w:rsid w:val="002F5858"/>
    <w:rsid w:val="002F6060"/>
    <w:rsid w:val="002F6B9B"/>
    <w:rsid w:val="00302BF6"/>
    <w:rsid w:val="003034A9"/>
    <w:rsid w:val="0030481B"/>
    <w:rsid w:val="003079D7"/>
    <w:rsid w:val="00314C32"/>
    <w:rsid w:val="0031603B"/>
    <w:rsid w:val="003178E1"/>
    <w:rsid w:val="00317991"/>
    <w:rsid w:val="0032166D"/>
    <w:rsid w:val="00322067"/>
    <w:rsid w:val="00322B68"/>
    <w:rsid w:val="0032373B"/>
    <w:rsid w:val="00325A8F"/>
    <w:rsid w:val="00326737"/>
    <w:rsid w:val="003314D1"/>
    <w:rsid w:val="0033368C"/>
    <w:rsid w:val="0033408D"/>
    <w:rsid w:val="00334957"/>
    <w:rsid w:val="00336602"/>
    <w:rsid w:val="003367A5"/>
    <w:rsid w:val="00336965"/>
    <w:rsid w:val="00337D84"/>
    <w:rsid w:val="00343F21"/>
    <w:rsid w:val="00351B52"/>
    <w:rsid w:val="003522DE"/>
    <w:rsid w:val="00352AFE"/>
    <w:rsid w:val="0035417D"/>
    <w:rsid w:val="003552FD"/>
    <w:rsid w:val="00357C65"/>
    <w:rsid w:val="00360A9A"/>
    <w:rsid w:val="003647BE"/>
    <w:rsid w:val="003653F7"/>
    <w:rsid w:val="003669A6"/>
    <w:rsid w:val="00366A02"/>
    <w:rsid w:val="00367D01"/>
    <w:rsid w:val="00371E64"/>
    <w:rsid w:val="00372AF8"/>
    <w:rsid w:val="0037467C"/>
    <w:rsid w:val="00374C9A"/>
    <w:rsid w:val="00376C3C"/>
    <w:rsid w:val="00377C1F"/>
    <w:rsid w:val="003808AC"/>
    <w:rsid w:val="0038581D"/>
    <w:rsid w:val="003859A6"/>
    <w:rsid w:val="0038747D"/>
    <w:rsid w:val="00390A9E"/>
    <w:rsid w:val="00390F71"/>
    <w:rsid w:val="00391BD8"/>
    <w:rsid w:val="00392636"/>
    <w:rsid w:val="0039362F"/>
    <w:rsid w:val="003946E6"/>
    <w:rsid w:val="00394853"/>
    <w:rsid w:val="00395FBD"/>
    <w:rsid w:val="00396451"/>
    <w:rsid w:val="00397A7C"/>
    <w:rsid w:val="00397BFE"/>
    <w:rsid w:val="003A03B9"/>
    <w:rsid w:val="003A2D52"/>
    <w:rsid w:val="003A2ED5"/>
    <w:rsid w:val="003A5C58"/>
    <w:rsid w:val="003A6388"/>
    <w:rsid w:val="003A63BD"/>
    <w:rsid w:val="003B0E68"/>
    <w:rsid w:val="003B21C6"/>
    <w:rsid w:val="003B2624"/>
    <w:rsid w:val="003B4939"/>
    <w:rsid w:val="003B588E"/>
    <w:rsid w:val="003B61E6"/>
    <w:rsid w:val="003C0E4B"/>
    <w:rsid w:val="003C19BC"/>
    <w:rsid w:val="003C1B9C"/>
    <w:rsid w:val="003C3697"/>
    <w:rsid w:val="003C36AF"/>
    <w:rsid w:val="003C4682"/>
    <w:rsid w:val="003C62BB"/>
    <w:rsid w:val="003D0961"/>
    <w:rsid w:val="003D0CA8"/>
    <w:rsid w:val="003D12EF"/>
    <w:rsid w:val="003D1CD0"/>
    <w:rsid w:val="003D38DD"/>
    <w:rsid w:val="003D6288"/>
    <w:rsid w:val="003D62C0"/>
    <w:rsid w:val="003E20D9"/>
    <w:rsid w:val="003E393C"/>
    <w:rsid w:val="003E45FE"/>
    <w:rsid w:val="003E7314"/>
    <w:rsid w:val="003E7396"/>
    <w:rsid w:val="003E746F"/>
    <w:rsid w:val="003F111B"/>
    <w:rsid w:val="003F13B8"/>
    <w:rsid w:val="003F1CA1"/>
    <w:rsid w:val="003F1DF2"/>
    <w:rsid w:val="003F2CCD"/>
    <w:rsid w:val="003F6B36"/>
    <w:rsid w:val="003F7607"/>
    <w:rsid w:val="003F7B9F"/>
    <w:rsid w:val="0040095F"/>
    <w:rsid w:val="00401359"/>
    <w:rsid w:val="00401377"/>
    <w:rsid w:val="00403D9E"/>
    <w:rsid w:val="0040552F"/>
    <w:rsid w:val="00406445"/>
    <w:rsid w:val="00410117"/>
    <w:rsid w:val="00410A87"/>
    <w:rsid w:val="004125D1"/>
    <w:rsid w:val="00413C3E"/>
    <w:rsid w:val="00414878"/>
    <w:rsid w:val="00415BF6"/>
    <w:rsid w:val="00416AAA"/>
    <w:rsid w:val="0041787F"/>
    <w:rsid w:val="004213E1"/>
    <w:rsid w:val="00421CE2"/>
    <w:rsid w:val="004234E2"/>
    <w:rsid w:val="00423539"/>
    <w:rsid w:val="00424091"/>
    <w:rsid w:val="004263BB"/>
    <w:rsid w:val="0043004C"/>
    <w:rsid w:val="0043283A"/>
    <w:rsid w:val="00432BBF"/>
    <w:rsid w:val="004365A0"/>
    <w:rsid w:val="00437D0F"/>
    <w:rsid w:val="0044015D"/>
    <w:rsid w:val="00442641"/>
    <w:rsid w:val="00444D96"/>
    <w:rsid w:val="00446F3A"/>
    <w:rsid w:val="0044757A"/>
    <w:rsid w:val="00452245"/>
    <w:rsid w:val="00453261"/>
    <w:rsid w:val="004543D1"/>
    <w:rsid w:val="00454462"/>
    <w:rsid w:val="004550D3"/>
    <w:rsid w:val="004579ED"/>
    <w:rsid w:val="00460AD0"/>
    <w:rsid w:val="00463609"/>
    <w:rsid w:val="004647B7"/>
    <w:rsid w:val="00464D22"/>
    <w:rsid w:val="00466610"/>
    <w:rsid w:val="004705DF"/>
    <w:rsid w:val="00470785"/>
    <w:rsid w:val="00471939"/>
    <w:rsid w:val="004735B8"/>
    <w:rsid w:val="00474B7F"/>
    <w:rsid w:val="00475456"/>
    <w:rsid w:val="00476D1E"/>
    <w:rsid w:val="00477653"/>
    <w:rsid w:val="00480251"/>
    <w:rsid w:val="0048047F"/>
    <w:rsid w:val="004820E3"/>
    <w:rsid w:val="0048364B"/>
    <w:rsid w:val="00484271"/>
    <w:rsid w:val="0049169B"/>
    <w:rsid w:val="00492CA6"/>
    <w:rsid w:val="0049460A"/>
    <w:rsid w:val="0049463B"/>
    <w:rsid w:val="004A3D98"/>
    <w:rsid w:val="004A42B4"/>
    <w:rsid w:val="004A5E7F"/>
    <w:rsid w:val="004A66D4"/>
    <w:rsid w:val="004A6D2A"/>
    <w:rsid w:val="004A75F9"/>
    <w:rsid w:val="004A765B"/>
    <w:rsid w:val="004B22D6"/>
    <w:rsid w:val="004B322D"/>
    <w:rsid w:val="004B3D6F"/>
    <w:rsid w:val="004B5B7A"/>
    <w:rsid w:val="004B5C5F"/>
    <w:rsid w:val="004B7B82"/>
    <w:rsid w:val="004C0091"/>
    <w:rsid w:val="004C1A8D"/>
    <w:rsid w:val="004C1BF5"/>
    <w:rsid w:val="004C252F"/>
    <w:rsid w:val="004C5231"/>
    <w:rsid w:val="004D1635"/>
    <w:rsid w:val="004D18D3"/>
    <w:rsid w:val="004D1E67"/>
    <w:rsid w:val="004D275C"/>
    <w:rsid w:val="004D2893"/>
    <w:rsid w:val="004D69A9"/>
    <w:rsid w:val="004D7167"/>
    <w:rsid w:val="004E2046"/>
    <w:rsid w:val="004E2B7D"/>
    <w:rsid w:val="004E2EC1"/>
    <w:rsid w:val="004E5D4E"/>
    <w:rsid w:val="004F0EEE"/>
    <w:rsid w:val="004F1A67"/>
    <w:rsid w:val="004F212F"/>
    <w:rsid w:val="00500126"/>
    <w:rsid w:val="00501977"/>
    <w:rsid w:val="005029B7"/>
    <w:rsid w:val="00505C08"/>
    <w:rsid w:val="00506C41"/>
    <w:rsid w:val="005104E6"/>
    <w:rsid w:val="005117FC"/>
    <w:rsid w:val="0051191C"/>
    <w:rsid w:val="00513730"/>
    <w:rsid w:val="00513B34"/>
    <w:rsid w:val="00514D55"/>
    <w:rsid w:val="00516474"/>
    <w:rsid w:val="00516D7C"/>
    <w:rsid w:val="005171C2"/>
    <w:rsid w:val="00517C94"/>
    <w:rsid w:val="0052063A"/>
    <w:rsid w:val="00521409"/>
    <w:rsid w:val="00526E27"/>
    <w:rsid w:val="0052768A"/>
    <w:rsid w:val="0053180E"/>
    <w:rsid w:val="00531DD3"/>
    <w:rsid w:val="00531ECB"/>
    <w:rsid w:val="005346DF"/>
    <w:rsid w:val="00534EB5"/>
    <w:rsid w:val="00535086"/>
    <w:rsid w:val="0054053E"/>
    <w:rsid w:val="0054179E"/>
    <w:rsid w:val="00543B15"/>
    <w:rsid w:val="00544EB6"/>
    <w:rsid w:val="0054609B"/>
    <w:rsid w:val="00550114"/>
    <w:rsid w:val="00550C35"/>
    <w:rsid w:val="00551E7D"/>
    <w:rsid w:val="005523A1"/>
    <w:rsid w:val="0055269E"/>
    <w:rsid w:val="0055304B"/>
    <w:rsid w:val="00553D9F"/>
    <w:rsid w:val="005614A1"/>
    <w:rsid w:val="00562473"/>
    <w:rsid w:val="005629B4"/>
    <w:rsid w:val="005659EE"/>
    <w:rsid w:val="005668F4"/>
    <w:rsid w:val="00571A81"/>
    <w:rsid w:val="00572198"/>
    <w:rsid w:val="00572F10"/>
    <w:rsid w:val="00573668"/>
    <w:rsid w:val="00573A84"/>
    <w:rsid w:val="005755DB"/>
    <w:rsid w:val="00575C92"/>
    <w:rsid w:val="00575DA0"/>
    <w:rsid w:val="00577B37"/>
    <w:rsid w:val="00580354"/>
    <w:rsid w:val="0058148E"/>
    <w:rsid w:val="005825B5"/>
    <w:rsid w:val="00582C5D"/>
    <w:rsid w:val="005848D5"/>
    <w:rsid w:val="00584F0D"/>
    <w:rsid w:val="00590B4B"/>
    <w:rsid w:val="00591C63"/>
    <w:rsid w:val="00592B43"/>
    <w:rsid w:val="005948E1"/>
    <w:rsid w:val="00595607"/>
    <w:rsid w:val="0059632F"/>
    <w:rsid w:val="005977A9"/>
    <w:rsid w:val="005A0ED1"/>
    <w:rsid w:val="005A1271"/>
    <w:rsid w:val="005A1F06"/>
    <w:rsid w:val="005A27C7"/>
    <w:rsid w:val="005A2B3B"/>
    <w:rsid w:val="005A2E22"/>
    <w:rsid w:val="005A3D29"/>
    <w:rsid w:val="005A3F38"/>
    <w:rsid w:val="005A6C33"/>
    <w:rsid w:val="005B12EA"/>
    <w:rsid w:val="005B17A3"/>
    <w:rsid w:val="005B55AC"/>
    <w:rsid w:val="005B5CE7"/>
    <w:rsid w:val="005B6F1A"/>
    <w:rsid w:val="005B79C7"/>
    <w:rsid w:val="005C079A"/>
    <w:rsid w:val="005C0D7D"/>
    <w:rsid w:val="005C2CC7"/>
    <w:rsid w:val="005C47AA"/>
    <w:rsid w:val="005C63DC"/>
    <w:rsid w:val="005D1081"/>
    <w:rsid w:val="005E0EC3"/>
    <w:rsid w:val="005E2BC0"/>
    <w:rsid w:val="005E401A"/>
    <w:rsid w:val="005E44A5"/>
    <w:rsid w:val="005E60D1"/>
    <w:rsid w:val="005E65BD"/>
    <w:rsid w:val="005E75DC"/>
    <w:rsid w:val="005F069D"/>
    <w:rsid w:val="005F2A3F"/>
    <w:rsid w:val="005F4B27"/>
    <w:rsid w:val="005F5F33"/>
    <w:rsid w:val="00600053"/>
    <w:rsid w:val="0060038E"/>
    <w:rsid w:val="006008C7"/>
    <w:rsid w:val="00604F9D"/>
    <w:rsid w:val="00605C39"/>
    <w:rsid w:val="0061061F"/>
    <w:rsid w:val="00610674"/>
    <w:rsid w:val="00612A80"/>
    <w:rsid w:val="006135EF"/>
    <w:rsid w:val="00613FE5"/>
    <w:rsid w:val="006145CF"/>
    <w:rsid w:val="00616390"/>
    <w:rsid w:val="00616727"/>
    <w:rsid w:val="00620114"/>
    <w:rsid w:val="00621C47"/>
    <w:rsid w:val="00625516"/>
    <w:rsid w:val="00630F3E"/>
    <w:rsid w:val="00630F78"/>
    <w:rsid w:val="00634CD1"/>
    <w:rsid w:val="0063518B"/>
    <w:rsid w:val="00636422"/>
    <w:rsid w:val="006376AE"/>
    <w:rsid w:val="00640674"/>
    <w:rsid w:val="00643099"/>
    <w:rsid w:val="00644F84"/>
    <w:rsid w:val="0064624D"/>
    <w:rsid w:val="0064691D"/>
    <w:rsid w:val="0065073D"/>
    <w:rsid w:val="006514E1"/>
    <w:rsid w:val="0065199F"/>
    <w:rsid w:val="00653B52"/>
    <w:rsid w:val="00654336"/>
    <w:rsid w:val="0065580E"/>
    <w:rsid w:val="00656C49"/>
    <w:rsid w:val="006575A7"/>
    <w:rsid w:val="0066019A"/>
    <w:rsid w:val="00661918"/>
    <w:rsid w:val="006623C7"/>
    <w:rsid w:val="00664F77"/>
    <w:rsid w:val="00665F8D"/>
    <w:rsid w:val="006663E7"/>
    <w:rsid w:val="00667B06"/>
    <w:rsid w:val="00670CF1"/>
    <w:rsid w:val="006721EA"/>
    <w:rsid w:val="00673A14"/>
    <w:rsid w:val="0067435E"/>
    <w:rsid w:val="00675682"/>
    <w:rsid w:val="00675F95"/>
    <w:rsid w:val="006764DA"/>
    <w:rsid w:val="00676FED"/>
    <w:rsid w:val="006770A0"/>
    <w:rsid w:val="006805B2"/>
    <w:rsid w:val="006805E1"/>
    <w:rsid w:val="006813A1"/>
    <w:rsid w:val="006832D7"/>
    <w:rsid w:val="006843C9"/>
    <w:rsid w:val="00691236"/>
    <w:rsid w:val="00692228"/>
    <w:rsid w:val="00692BD6"/>
    <w:rsid w:val="00692ED8"/>
    <w:rsid w:val="00694471"/>
    <w:rsid w:val="00694BB6"/>
    <w:rsid w:val="006952E3"/>
    <w:rsid w:val="00697B6C"/>
    <w:rsid w:val="006A01CD"/>
    <w:rsid w:val="006A163B"/>
    <w:rsid w:val="006A1D10"/>
    <w:rsid w:val="006A22B3"/>
    <w:rsid w:val="006A3378"/>
    <w:rsid w:val="006A633F"/>
    <w:rsid w:val="006B2E5B"/>
    <w:rsid w:val="006B3E86"/>
    <w:rsid w:val="006B49B8"/>
    <w:rsid w:val="006B5161"/>
    <w:rsid w:val="006B5DAD"/>
    <w:rsid w:val="006B7333"/>
    <w:rsid w:val="006B793A"/>
    <w:rsid w:val="006C12FB"/>
    <w:rsid w:val="006C15D3"/>
    <w:rsid w:val="006C2B80"/>
    <w:rsid w:val="006C2CB5"/>
    <w:rsid w:val="006C4204"/>
    <w:rsid w:val="006C714D"/>
    <w:rsid w:val="006D0A54"/>
    <w:rsid w:val="006D15E1"/>
    <w:rsid w:val="006D21CF"/>
    <w:rsid w:val="006D3ADA"/>
    <w:rsid w:val="006D3B44"/>
    <w:rsid w:val="006D3DAA"/>
    <w:rsid w:val="006D4E33"/>
    <w:rsid w:val="006D7449"/>
    <w:rsid w:val="006E2716"/>
    <w:rsid w:val="006E2BFE"/>
    <w:rsid w:val="006E2D45"/>
    <w:rsid w:val="006E3880"/>
    <w:rsid w:val="006E54DF"/>
    <w:rsid w:val="006E5A6F"/>
    <w:rsid w:val="006E6A15"/>
    <w:rsid w:val="006E6E54"/>
    <w:rsid w:val="006E7ADD"/>
    <w:rsid w:val="006E7C02"/>
    <w:rsid w:val="006E7F01"/>
    <w:rsid w:val="006E7F2A"/>
    <w:rsid w:val="006F1FFC"/>
    <w:rsid w:val="006F426F"/>
    <w:rsid w:val="006F47F3"/>
    <w:rsid w:val="006F50FF"/>
    <w:rsid w:val="006F51E9"/>
    <w:rsid w:val="006F528D"/>
    <w:rsid w:val="006F52D7"/>
    <w:rsid w:val="006F65D7"/>
    <w:rsid w:val="006F7401"/>
    <w:rsid w:val="00700C98"/>
    <w:rsid w:val="00700FE1"/>
    <w:rsid w:val="00701FAC"/>
    <w:rsid w:val="0070597C"/>
    <w:rsid w:val="00713EB3"/>
    <w:rsid w:val="00714C35"/>
    <w:rsid w:val="0071565D"/>
    <w:rsid w:val="007166BC"/>
    <w:rsid w:val="007167C4"/>
    <w:rsid w:val="00720860"/>
    <w:rsid w:val="00725481"/>
    <w:rsid w:val="00725B6F"/>
    <w:rsid w:val="007321D6"/>
    <w:rsid w:val="00732B7A"/>
    <w:rsid w:val="007335AA"/>
    <w:rsid w:val="007337B7"/>
    <w:rsid w:val="00734CA5"/>
    <w:rsid w:val="007359E7"/>
    <w:rsid w:val="00736796"/>
    <w:rsid w:val="00740CBA"/>
    <w:rsid w:val="00741C26"/>
    <w:rsid w:val="00742068"/>
    <w:rsid w:val="0074235D"/>
    <w:rsid w:val="00743F0A"/>
    <w:rsid w:val="00745101"/>
    <w:rsid w:val="00746911"/>
    <w:rsid w:val="00747596"/>
    <w:rsid w:val="007510E3"/>
    <w:rsid w:val="00751E5E"/>
    <w:rsid w:val="007540DC"/>
    <w:rsid w:val="00754A02"/>
    <w:rsid w:val="00754BF7"/>
    <w:rsid w:val="0075529B"/>
    <w:rsid w:val="007554F3"/>
    <w:rsid w:val="007569B1"/>
    <w:rsid w:val="007605C0"/>
    <w:rsid w:val="00760F0A"/>
    <w:rsid w:val="0076123A"/>
    <w:rsid w:val="00762143"/>
    <w:rsid w:val="0076257E"/>
    <w:rsid w:val="00762B6F"/>
    <w:rsid w:val="0076383F"/>
    <w:rsid w:val="0076405E"/>
    <w:rsid w:val="0076582D"/>
    <w:rsid w:val="00765E02"/>
    <w:rsid w:val="00766CAC"/>
    <w:rsid w:val="00766FD7"/>
    <w:rsid w:val="00773D22"/>
    <w:rsid w:val="007772DD"/>
    <w:rsid w:val="007803F9"/>
    <w:rsid w:val="0078042E"/>
    <w:rsid w:val="0078407C"/>
    <w:rsid w:val="0078505B"/>
    <w:rsid w:val="007855CB"/>
    <w:rsid w:val="00785B47"/>
    <w:rsid w:val="0078776D"/>
    <w:rsid w:val="0078798E"/>
    <w:rsid w:val="00787B40"/>
    <w:rsid w:val="00790E93"/>
    <w:rsid w:val="00791303"/>
    <w:rsid w:val="00791B6C"/>
    <w:rsid w:val="00792D03"/>
    <w:rsid w:val="0079368F"/>
    <w:rsid w:val="00793CA5"/>
    <w:rsid w:val="00795927"/>
    <w:rsid w:val="00796411"/>
    <w:rsid w:val="00796D19"/>
    <w:rsid w:val="007975F3"/>
    <w:rsid w:val="00797898"/>
    <w:rsid w:val="007A29D6"/>
    <w:rsid w:val="007A36C6"/>
    <w:rsid w:val="007A4216"/>
    <w:rsid w:val="007A59BA"/>
    <w:rsid w:val="007A5BD3"/>
    <w:rsid w:val="007A5CF4"/>
    <w:rsid w:val="007B06CA"/>
    <w:rsid w:val="007B0A92"/>
    <w:rsid w:val="007B24F2"/>
    <w:rsid w:val="007B3887"/>
    <w:rsid w:val="007B3CD4"/>
    <w:rsid w:val="007B4DB5"/>
    <w:rsid w:val="007B4E93"/>
    <w:rsid w:val="007B4F12"/>
    <w:rsid w:val="007B52C7"/>
    <w:rsid w:val="007B6EB5"/>
    <w:rsid w:val="007C00B2"/>
    <w:rsid w:val="007C0724"/>
    <w:rsid w:val="007C0CD5"/>
    <w:rsid w:val="007C0CFC"/>
    <w:rsid w:val="007C1456"/>
    <w:rsid w:val="007C15D3"/>
    <w:rsid w:val="007C1963"/>
    <w:rsid w:val="007C1CAD"/>
    <w:rsid w:val="007C2AE4"/>
    <w:rsid w:val="007C42D6"/>
    <w:rsid w:val="007C4A54"/>
    <w:rsid w:val="007C4E5B"/>
    <w:rsid w:val="007C541B"/>
    <w:rsid w:val="007C5D1A"/>
    <w:rsid w:val="007C5EAF"/>
    <w:rsid w:val="007C60C5"/>
    <w:rsid w:val="007C75F3"/>
    <w:rsid w:val="007D0CF2"/>
    <w:rsid w:val="007D19F7"/>
    <w:rsid w:val="007D40EB"/>
    <w:rsid w:val="007D5892"/>
    <w:rsid w:val="007D5EEE"/>
    <w:rsid w:val="007D625E"/>
    <w:rsid w:val="007D7F42"/>
    <w:rsid w:val="007E0789"/>
    <w:rsid w:val="007E0A5A"/>
    <w:rsid w:val="007E10AB"/>
    <w:rsid w:val="007E1264"/>
    <w:rsid w:val="007E348B"/>
    <w:rsid w:val="007E5465"/>
    <w:rsid w:val="007E5887"/>
    <w:rsid w:val="007E6F7C"/>
    <w:rsid w:val="007E7060"/>
    <w:rsid w:val="007F2951"/>
    <w:rsid w:val="007F327A"/>
    <w:rsid w:val="008001A8"/>
    <w:rsid w:val="00800C3C"/>
    <w:rsid w:val="00801AF8"/>
    <w:rsid w:val="0080259D"/>
    <w:rsid w:val="00803994"/>
    <w:rsid w:val="00803A65"/>
    <w:rsid w:val="00804067"/>
    <w:rsid w:val="00804121"/>
    <w:rsid w:val="00807A16"/>
    <w:rsid w:val="00811C52"/>
    <w:rsid w:val="008138BC"/>
    <w:rsid w:val="00814384"/>
    <w:rsid w:val="00814FA7"/>
    <w:rsid w:val="008151A6"/>
    <w:rsid w:val="00815736"/>
    <w:rsid w:val="00817BD1"/>
    <w:rsid w:val="00821573"/>
    <w:rsid w:val="00821882"/>
    <w:rsid w:val="00825CC9"/>
    <w:rsid w:val="00826D90"/>
    <w:rsid w:val="00830BD5"/>
    <w:rsid w:val="008312FF"/>
    <w:rsid w:val="008315B3"/>
    <w:rsid w:val="0083216A"/>
    <w:rsid w:val="00833FF1"/>
    <w:rsid w:val="00834A80"/>
    <w:rsid w:val="00836135"/>
    <w:rsid w:val="00836649"/>
    <w:rsid w:val="00836D51"/>
    <w:rsid w:val="00837D17"/>
    <w:rsid w:val="008403CE"/>
    <w:rsid w:val="00842241"/>
    <w:rsid w:val="00844286"/>
    <w:rsid w:val="00845599"/>
    <w:rsid w:val="00845914"/>
    <w:rsid w:val="00846E00"/>
    <w:rsid w:val="00851091"/>
    <w:rsid w:val="00851407"/>
    <w:rsid w:val="00851802"/>
    <w:rsid w:val="008521B7"/>
    <w:rsid w:val="0085293C"/>
    <w:rsid w:val="00853FCE"/>
    <w:rsid w:val="0085405E"/>
    <w:rsid w:val="00854886"/>
    <w:rsid w:val="00854AD4"/>
    <w:rsid w:val="00854B40"/>
    <w:rsid w:val="008554FB"/>
    <w:rsid w:val="00855FE2"/>
    <w:rsid w:val="00857D40"/>
    <w:rsid w:val="00857F51"/>
    <w:rsid w:val="0086135B"/>
    <w:rsid w:val="008626E4"/>
    <w:rsid w:val="00862EBD"/>
    <w:rsid w:val="00864A76"/>
    <w:rsid w:val="00864B33"/>
    <w:rsid w:val="008678BE"/>
    <w:rsid w:val="00867E44"/>
    <w:rsid w:val="00870035"/>
    <w:rsid w:val="00873AC5"/>
    <w:rsid w:val="00874FCB"/>
    <w:rsid w:val="008753DC"/>
    <w:rsid w:val="00875454"/>
    <w:rsid w:val="00876444"/>
    <w:rsid w:val="008778F6"/>
    <w:rsid w:val="00877B65"/>
    <w:rsid w:val="00882499"/>
    <w:rsid w:val="00882A97"/>
    <w:rsid w:val="00884576"/>
    <w:rsid w:val="00884E1B"/>
    <w:rsid w:val="00885C68"/>
    <w:rsid w:val="00892FAF"/>
    <w:rsid w:val="008941E8"/>
    <w:rsid w:val="00895508"/>
    <w:rsid w:val="00896689"/>
    <w:rsid w:val="00896820"/>
    <w:rsid w:val="008A0195"/>
    <w:rsid w:val="008A023E"/>
    <w:rsid w:val="008A08BC"/>
    <w:rsid w:val="008A0DDC"/>
    <w:rsid w:val="008A2E7E"/>
    <w:rsid w:val="008A524B"/>
    <w:rsid w:val="008B5ED2"/>
    <w:rsid w:val="008B79C6"/>
    <w:rsid w:val="008C03B5"/>
    <w:rsid w:val="008C34BA"/>
    <w:rsid w:val="008C5674"/>
    <w:rsid w:val="008C5925"/>
    <w:rsid w:val="008D0707"/>
    <w:rsid w:val="008D11BA"/>
    <w:rsid w:val="008D1D6E"/>
    <w:rsid w:val="008D2A05"/>
    <w:rsid w:val="008D36A7"/>
    <w:rsid w:val="008D3DDF"/>
    <w:rsid w:val="008D67AB"/>
    <w:rsid w:val="008D69C7"/>
    <w:rsid w:val="008D6F07"/>
    <w:rsid w:val="008D7274"/>
    <w:rsid w:val="008D73E3"/>
    <w:rsid w:val="008E0BBC"/>
    <w:rsid w:val="008E3261"/>
    <w:rsid w:val="008E35D4"/>
    <w:rsid w:val="008E3753"/>
    <w:rsid w:val="008E499B"/>
    <w:rsid w:val="008E4C6E"/>
    <w:rsid w:val="008E5F0E"/>
    <w:rsid w:val="008E671F"/>
    <w:rsid w:val="008E6751"/>
    <w:rsid w:val="008E6DCA"/>
    <w:rsid w:val="008E717C"/>
    <w:rsid w:val="008E730B"/>
    <w:rsid w:val="008E7FDC"/>
    <w:rsid w:val="008F09CE"/>
    <w:rsid w:val="008F13F2"/>
    <w:rsid w:val="008F15A2"/>
    <w:rsid w:val="008F15C0"/>
    <w:rsid w:val="008F165E"/>
    <w:rsid w:val="008F1FB3"/>
    <w:rsid w:val="008F3306"/>
    <w:rsid w:val="008F3F30"/>
    <w:rsid w:val="008F6D33"/>
    <w:rsid w:val="008F70C0"/>
    <w:rsid w:val="00900A27"/>
    <w:rsid w:val="00901D00"/>
    <w:rsid w:val="00902527"/>
    <w:rsid w:val="00902B0C"/>
    <w:rsid w:val="00903563"/>
    <w:rsid w:val="0090677D"/>
    <w:rsid w:val="00915843"/>
    <w:rsid w:val="00916F62"/>
    <w:rsid w:val="00917418"/>
    <w:rsid w:val="00922536"/>
    <w:rsid w:val="00923E73"/>
    <w:rsid w:val="009246A1"/>
    <w:rsid w:val="00924CE6"/>
    <w:rsid w:val="00925C1E"/>
    <w:rsid w:val="00925D05"/>
    <w:rsid w:val="00926DDC"/>
    <w:rsid w:val="00927360"/>
    <w:rsid w:val="009273A7"/>
    <w:rsid w:val="009300D6"/>
    <w:rsid w:val="00930DF7"/>
    <w:rsid w:val="00931567"/>
    <w:rsid w:val="00932342"/>
    <w:rsid w:val="00934FB7"/>
    <w:rsid w:val="009350A1"/>
    <w:rsid w:val="00940A2E"/>
    <w:rsid w:val="00941196"/>
    <w:rsid w:val="0094134A"/>
    <w:rsid w:val="00943BF1"/>
    <w:rsid w:val="00945260"/>
    <w:rsid w:val="0094543A"/>
    <w:rsid w:val="00945B11"/>
    <w:rsid w:val="00946236"/>
    <w:rsid w:val="009509EE"/>
    <w:rsid w:val="00952223"/>
    <w:rsid w:val="00952B13"/>
    <w:rsid w:val="00952FC5"/>
    <w:rsid w:val="00953D78"/>
    <w:rsid w:val="009551A3"/>
    <w:rsid w:val="00956FA7"/>
    <w:rsid w:val="00957FD0"/>
    <w:rsid w:val="00960790"/>
    <w:rsid w:val="009609F7"/>
    <w:rsid w:val="00962A95"/>
    <w:rsid w:val="00963870"/>
    <w:rsid w:val="009642DE"/>
    <w:rsid w:val="00964C7E"/>
    <w:rsid w:val="00964EF1"/>
    <w:rsid w:val="00966FD7"/>
    <w:rsid w:val="00967F59"/>
    <w:rsid w:val="009702D0"/>
    <w:rsid w:val="00971093"/>
    <w:rsid w:val="00971486"/>
    <w:rsid w:val="00971F76"/>
    <w:rsid w:val="0097277D"/>
    <w:rsid w:val="00973619"/>
    <w:rsid w:val="00973D95"/>
    <w:rsid w:val="009749B9"/>
    <w:rsid w:val="0097758D"/>
    <w:rsid w:val="009829F0"/>
    <w:rsid w:val="00982CC2"/>
    <w:rsid w:val="00986704"/>
    <w:rsid w:val="00986A10"/>
    <w:rsid w:val="00986BD6"/>
    <w:rsid w:val="00986F32"/>
    <w:rsid w:val="009875E4"/>
    <w:rsid w:val="00987FDF"/>
    <w:rsid w:val="0099004F"/>
    <w:rsid w:val="00990725"/>
    <w:rsid w:val="00993345"/>
    <w:rsid w:val="0099379A"/>
    <w:rsid w:val="00996244"/>
    <w:rsid w:val="00997287"/>
    <w:rsid w:val="009A339E"/>
    <w:rsid w:val="009A42FB"/>
    <w:rsid w:val="009A5BA6"/>
    <w:rsid w:val="009B024B"/>
    <w:rsid w:val="009B0DCB"/>
    <w:rsid w:val="009B1E11"/>
    <w:rsid w:val="009B345D"/>
    <w:rsid w:val="009C1245"/>
    <w:rsid w:val="009C125B"/>
    <w:rsid w:val="009C4094"/>
    <w:rsid w:val="009C42B9"/>
    <w:rsid w:val="009C4357"/>
    <w:rsid w:val="009D238E"/>
    <w:rsid w:val="009D27EF"/>
    <w:rsid w:val="009D2E3F"/>
    <w:rsid w:val="009D4078"/>
    <w:rsid w:val="009D4AFE"/>
    <w:rsid w:val="009D5BA9"/>
    <w:rsid w:val="009D7819"/>
    <w:rsid w:val="009E0F76"/>
    <w:rsid w:val="009E15D3"/>
    <w:rsid w:val="009E1F84"/>
    <w:rsid w:val="009E236F"/>
    <w:rsid w:val="009E2730"/>
    <w:rsid w:val="009E5F38"/>
    <w:rsid w:val="009E6C35"/>
    <w:rsid w:val="009F1BF6"/>
    <w:rsid w:val="009F204A"/>
    <w:rsid w:val="009F3D90"/>
    <w:rsid w:val="009F50B5"/>
    <w:rsid w:val="009F6BC3"/>
    <w:rsid w:val="00A00A3F"/>
    <w:rsid w:val="00A023A1"/>
    <w:rsid w:val="00A04450"/>
    <w:rsid w:val="00A05BF3"/>
    <w:rsid w:val="00A10366"/>
    <w:rsid w:val="00A11190"/>
    <w:rsid w:val="00A11446"/>
    <w:rsid w:val="00A14196"/>
    <w:rsid w:val="00A1443B"/>
    <w:rsid w:val="00A1450C"/>
    <w:rsid w:val="00A1489C"/>
    <w:rsid w:val="00A1514E"/>
    <w:rsid w:val="00A1572F"/>
    <w:rsid w:val="00A158D9"/>
    <w:rsid w:val="00A159A8"/>
    <w:rsid w:val="00A16ED0"/>
    <w:rsid w:val="00A17FA4"/>
    <w:rsid w:val="00A253FA"/>
    <w:rsid w:val="00A261DC"/>
    <w:rsid w:val="00A27009"/>
    <w:rsid w:val="00A3129A"/>
    <w:rsid w:val="00A348F1"/>
    <w:rsid w:val="00A3559F"/>
    <w:rsid w:val="00A358BC"/>
    <w:rsid w:val="00A36214"/>
    <w:rsid w:val="00A37773"/>
    <w:rsid w:val="00A4090C"/>
    <w:rsid w:val="00A41C04"/>
    <w:rsid w:val="00A4207B"/>
    <w:rsid w:val="00A4434D"/>
    <w:rsid w:val="00A456A0"/>
    <w:rsid w:val="00A45FC9"/>
    <w:rsid w:val="00A5554D"/>
    <w:rsid w:val="00A55BC3"/>
    <w:rsid w:val="00A565A8"/>
    <w:rsid w:val="00A5708B"/>
    <w:rsid w:val="00A613C4"/>
    <w:rsid w:val="00A644D0"/>
    <w:rsid w:val="00A64A11"/>
    <w:rsid w:val="00A65BBB"/>
    <w:rsid w:val="00A665AC"/>
    <w:rsid w:val="00A6739C"/>
    <w:rsid w:val="00A67578"/>
    <w:rsid w:val="00A71214"/>
    <w:rsid w:val="00A73544"/>
    <w:rsid w:val="00A73879"/>
    <w:rsid w:val="00A73B0D"/>
    <w:rsid w:val="00A73FF4"/>
    <w:rsid w:val="00A746C3"/>
    <w:rsid w:val="00A74BB2"/>
    <w:rsid w:val="00A75CD5"/>
    <w:rsid w:val="00A7688A"/>
    <w:rsid w:val="00A76C5C"/>
    <w:rsid w:val="00A80CCE"/>
    <w:rsid w:val="00A82072"/>
    <w:rsid w:val="00A8302A"/>
    <w:rsid w:val="00A83F35"/>
    <w:rsid w:val="00A85439"/>
    <w:rsid w:val="00A86151"/>
    <w:rsid w:val="00A87809"/>
    <w:rsid w:val="00A87FBD"/>
    <w:rsid w:val="00A91BBC"/>
    <w:rsid w:val="00A91D47"/>
    <w:rsid w:val="00A91F7E"/>
    <w:rsid w:val="00A92841"/>
    <w:rsid w:val="00A93519"/>
    <w:rsid w:val="00A954CA"/>
    <w:rsid w:val="00AA13C0"/>
    <w:rsid w:val="00AA18A1"/>
    <w:rsid w:val="00AA3A7B"/>
    <w:rsid w:val="00AA42A0"/>
    <w:rsid w:val="00AA4ADA"/>
    <w:rsid w:val="00AA7950"/>
    <w:rsid w:val="00AB06DA"/>
    <w:rsid w:val="00AB0A59"/>
    <w:rsid w:val="00AB12AB"/>
    <w:rsid w:val="00AB21C5"/>
    <w:rsid w:val="00AB4DAD"/>
    <w:rsid w:val="00AB7166"/>
    <w:rsid w:val="00AB7D5D"/>
    <w:rsid w:val="00AC0EF3"/>
    <w:rsid w:val="00AC1693"/>
    <w:rsid w:val="00AC1889"/>
    <w:rsid w:val="00AC1A51"/>
    <w:rsid w:val="00AC1DCA"/>
    <w:rsid w:val="00AC3802"/>
    <w:rsid w:val="00AC6CE2"/>
    <w:rsid w:val="00AD1783"/>
    <w:rsid w:val="00AD1A68"/>
    <w:rsid w:val="00AD4036"/>
    <w:rsid w:val="00AD4360"/>
    <w:rsid w:val="00AD6FE8"/>
    <w:rsid w:val="00AD7036"/>
    <w:rsid w:val="00AD70F7"/>
    <w:rsid w:val="00AD77B9"/>
    <w:rsid w:val="00AE2084"/>
    <w:rsid w:val="00AE2F07"/>
    <w:rsid w:val="00AE3292"/>
    <w:rsid w:val="00AE4730"/>
    <w:rsid w:val="00AE5915"/>
    <w:rsid w:val="00AE6057"/>
    <w:rsid w:val="00AE7F82"/>
    <w:rsid w:val="00AF088C"/>
    <w:rsid w:val="00AF1362"/>
    <w:rsid w:val="00AF3A17"/>
    <w:rsid w:val="00AF50A5"/>
    <w:rsid w:val="00AF644E"/>
    <w:rsid w:val="00AF737E"/>
    <w:rsid w:val="00AF75C6"/>
    <w:rsid w:val="00B010B1"/>
    <w:rsid w:val="00B0240D"/>
    <w:rsid w:val="00B0384C"/>
    <w:rsid w:val="00B046E4"/>
    <w:rsid w:val="00B057C8"/>
    <w:rsid w:val="00B066D5"/>
    <w:rsid w:val="00B1166B"/>
    <w:rsid w:val="00B13758"/>
    <w:rsid w:val="00B140E3"/>
    <w:rsid w:val="00B157B0"/>
    <w:rsid w:val="00B21FAC"/>
    <w:rsid w:val="00B23175"/>
    <w:rsid w:val="00B24A51"/>
    <w:rsid w:val="00B261E8"/>
    <w:rsid w:val="00B26A5A"/>
    <w:rsid w:val="00B26B99"/>
    <w:rsid w:val="00B27E08"/>
    <w:rsid w:val="00B30134"/>
    <w:rsid w:val="00B304DB"/>
    <w:rsid w:val="00B31F1A"/>
    <w:rsid w:val="00B33545"/>
    <w:rsid w:val="00B349E4"/>
    <w:rsid w:val="00B34C86"/>
    <w:rsid w:val="00B3510F"/>
    <w:rsid w:val="00B36C04"/>
    <w:rsid w:val="00B37823"/>
    <w:rsid w:val="00B40275"/>
    <w:rsid w:val="00B40CD0"/>
    <w:rsid w:val="00B40EA9"/>
    <w:rsid w:val="00B44692"/>
    <w:rsid w:val="00B45033"/>
    <w:rsid w:val="00B46C93"/>
    <w:rsid w:val="00B46D06"/>
    <w:rsid w:val="00B47CF6"/>
    <w:rsid w:val="00B502BC"/>
    <w:rsid w:val="00B516B7"/>
    <w:rsid w:val="00B51E65"/>
    <w:rsid w:val="00B529B4"/>
    <w:rsid w:val="00B5301B"/>
    <w:rsid w:val="00B53039"/>
    <w:rsid w:val="00B5528A"/>
    <w:rsid w:val="00B569A5"/>
    <w:rsid w:val="00B56D88"/>
    <w:rsid w:val="00B605CE"/>
    <w:rsid w:val="00B6243D"/>
    <w:rsid w:val="00B63719"/>
    <w:rsid w:val="00B64098"/>
    <w:rsid w:val="00B657A1"/>
    <w:rsid w:val="00B66C44"/>
    <w:rsid w:val="00B66F5D"/>
    <w:rsid w:val="00B7071F"/>
    <w:rsid w:val="00B70EAC"/>
    <w:rsid w:val="00B71FDC"/>
    <w:rsid w:val="00B74D9D"/>
    <w:rsid w:val="00B76381"/>
    <w:rsid w:val="00B768B1"/>
    <w:rsid w:val="00B76B74"/>
    <w:rsid w:val="00B805FF"/>
    <w:rsid w:val="00B829B6"/>
    <w:rsid w:val="00B83773"/>
    <w:rsid w:val="00B83C73"/>
    <w:rsid w:val="00B85E34"/>
    <w:rsid w:val="00B90299"/>
    <w:rsid w:val="00B90739"/>
    <w:rsid w:val="00B968C6"/>
    <w:rsid w:val="00B97F19"/>
    <w:rsid w:val="00BA1B02"/>
    <w:rsid w:val="00BA2580"/>
    <w:rsid w:val="00BA5F6D"/>
    <w:rsid w:val="00BA6A7D"/>
    <w:rsid w:val="00BA74DD"/>
    <w:rsid w:val="00BB010E"/>
    <w:rsid w:val="00BB046D"/>
    <w:rsid w:val="00BB19B1"/>
    <w:rsid w:val="00BB4568"/>
    <w:rsid w:val="00BB4917"/>
    <w:rsid w:val="00BB5040"/>
    <w:rsid w:val="00BB58B1"/>
    <w:rsid w:val="00BB64F6"/>
    <w:rsid w:val="00BB6A52"/>
    <w:rsid w:val="00BB6C59"/>
    <w:rsid w:val="00BC0C19"/>
    <w:rsid w:val="00BC4C9D"/>
    <w:rsid w:val="00BC5BF0"/>
    <w:rsid w:val="00BD0E51"/>
    <w:rsid w:val="00BD148E"/>
    <w:rsid w:val="00BD300A"/>
    <w:rsid w:val="00BD3CFE"/>
    <w:rsid w:val="00BD5CFF"/>
    <w:rsid w:val="00BD5DBE"/>
    <w:rsid w:val="00BD7FA8"/>
    <w:rsid w:val="00BE0D98"/>
    <w:rsid w:val="00BE1FAA"/>
    <w:rsid w:val="00BE247E"/>
    <w:rsid w:val="00BE366D"/>
    <w:rsid w:val="00BE4D9F"/>
    <w:rsid w:val="00BE5507"/>
    <w:rsid w:val="00BE58AB"/>
    <w:rsid w:val="00BE66F9"/>
    <w:rsid w:val="00BE6EA1"/>
    <w:rsid w:val="00BE6FA8"/>
    <w:rsid w:val="00BE70B7"/>
    <w:rsid w:val="00BF2022"/>
    <w:rsid w:val="00BF32AB"/>
    <w:rsid w:val="00BF4607"/>
    <w:rsid w:val="00BF4DAE"/>
    <w:rsid w:val="00C0288D"/>
    <w:rsid w:val="00C03844"/>
    <w:rsid w:val="00C04CBB"/>
    <w:rsid w:val="00C06092"/>
    <w:rsid w:val="00C065DF"/>
    <w:rsid w:val="00C103B1"/>
    <w:rsid w:val="00C12103"/>
    <w:rsid w:val="00C1217E"/>
    <w:rsid w:val="00C1258C"/>
    <w:rsid w:val="00C12CB4"/>
    <w:rsid w:val="00C15F7F"/>
    <w:rsid w:val="00C21298"/>
    <w:rsid w:val="00C212FE"/>
    <w:rsid w:val="00C2137A"/>
    <w:rsid w:val="00C21414"/>
    <w:rsid w:val="00C21619"/>
    <w:rsid w:val="00C22748"/>
    <w:rsid w:val="00C23636"/>
    <w:rsid w:val="00C250CE"/>
    <w:rsid w:val="00C2699B"/>
    <w:rsid w:val="00C27B32"/>
    <w:rsid w:val="00C331D2"/>
    <w:rsid w:val="00C33A9D"/>
    <w:rsid w:val="00C37A4E"/>
    <w:rsid w:val="00C408FC"/>
    <w:rsid w:val="00C4340B"/>
    <w:rsid w:val="00C448AF"/>
    <w:rsid w:val="00C465DE"/>
    <w:rsid w:val="00C476E2"/>
    <w:rsid w:val="00C540B3"/>
    <w:rsid w:val="00C54DC8"/>
    <w:rsid w:val="00C565E8"/>
    <w:rsid w:val="00C56B2E"/>
    <w:rsid w:val="00C60A1D"/>
    <w:rsid w:val="00C60F4C"/>
    <w:rsid w:val="00C65BCD"/>
    <w:rsid w:val="00C67A86"/>
    <w:rsid w:val="00C71214"/>
    <w:rsid w:val="00C717E9"/>
    <w:rsid w:val="00C74284"/>
    <w:rsid w:val="00C7467B"/>
    <w:rsid w:val="00C76D4C"/>
    <w:rsid w:val="00C776FA"/>
    <w:rsid w:val="00C834CE"/>
    <w:rsid w:val="00C84737"/>
    <w:rsid w:val="00C856A3"/>
    <w:rsid w:val="00C863FD"/>
    <w:rsid w:val="00C86436"/>
    <w:rsid w:val="00C86E01"/>
    <w:rsid w:val="00C875E4"/>
    <w:rsid w:val="00C91B7F"/>
    <w:rsid w:val="00C9200F"/>
    <w:rsid w:val="00C93F14"/>
    <w:rsid w:val="00C96CC4"/>
    <w:rsid w:val="00C97ED0"/>
    <w:rsid w:val="00CA0048"/>
    <w:rsid w:val="00CA1D9B"/>
    <w:rsid w:val="00CA471C"/>
    <w:rsid w:val="00CA6527"/>
    <w:rsid w:val="00CB09D8"/>
    <w:rsid w:val="00CB33B5"/>
    <w:rsid w:val="00CB3FAC"/>
    <w:rsid w:val="00CB48A5"/>
    <w:rsid w:val="00CB4E69"/>
    <w:rsid w:val="00CB7A21"/>
    <w:rsid w:val="00CC0E74"/>
    <w:rsid w:val="00CC4322"/>
    <w:rsid w:val="00CC4894"/>
    <w:rsid w:val="00CC6F94"/>
    <w:rsid w:val="00CC721B"/>
    <w:rsid w:val="00CC7B6B"/>
    <w:rsid w:val="00CD06DB"/>
    <w:rsid w:val="00CD2949"/>
    <w:rsid w:val="00CD43AC"/>
    <w:rsid w:val="00CD548B"/>
    <w:rsid w:val="00CD5680"/>
    <w:rsid w:val="00CD58CC"/>
    <w:rsid w:val="00CD73FF"/>
    <w:rsid w:val="00CE2931"/>
    <w:rsid w:val="00CE2F05"/>
    <w:rsid w:val="00CE4AE7"/>
    <w:rsid w:val="00CF0738"/>
    <w:rsid w:val="00CF192C"/>
    <w:rsid w:val="00CF1AA1"/>
    <w:rsid w:val="00CF249B"/>
    <w:rsid w:val="00CF2C53"/>
    <w:rsid w:val="00CF3224"/>
    <w:rsid w:val="00CF3674"/>
    <w:rsid w:val="00CF467B"/>
    <w:rsid w:val="00CF59E5"/>
    <w:rsid w:val="00CF7EC3"/>
    <w:rsid w:val="00D000EA"/>
    <w:rsid w:val="00D006C8"/>
    <w:rsid w:val="00D00CC2"/>
    <w:rsid w:val="00D03F73"/>
    <w:rsid w:val="00D04D58"/>
    <w:rsid w:val="00D078D6"/>
    <w:rsid w:val="00D11193"/>
    <w:rsid w:val="00D12082"/>
    <w:rsid w:val="00D12DA7"/>
    <w:rsid w:val="00D12DDC"/>
    <w:rsid w:val="00D13692"/>
    <w:rsid w:val="00D13A7A"/>
    <w:rsid w:val="00D13B90"/>
    <w:rsid w:val="00D1453F"/>
    <w:rsid w:val="00D15C98"/>
    <w:rsid w:val="00D16814"/>
    <w:rsid w:val="00D20013"/>
    <w:rsid w:val="00D252CC"/>
    <w:rsid w:val="00D25E68"/>
    <w:rsid w:val="00D26A67"/>
    <w:rsid w:val="00D304F1"/>
    <w:rsid w:val="00D30BB0"/>
    <w:rsid w:val="00D32E90"/>
    <w:rsid w:val="00D332BE"/>
    <w:rsid w:val="00D33D0A"/>
    <w:rsid w:val="00D354C3"/>
    <w:rsid w:val="00D37D15"/>
    <w:rsid w:val="00D37EA2"/>
    <w:rsid w:val="00D41A9A"/>
    <w:rsid w:val="00D41D76"/>
    <w:rsid w:val="00D4509E"/>
    <w:rsid w:val="00D45D30"/>
    <w:rsid w:val="00D46BAD"/>
    <w:rsid w:val="00D47EDC"/>
    <w:rsid w:val="00D51A1A"/>
    <w:rsid w:val="00D5303B"/>
    <w:rsid w:val="00D60262"/>
    <w:rsid w:val="00D631ED"/>
    <w:rsid w:val="00D63AE1"/>
    <w:rsid w:val="00D710B2"/>
    <w:rsid w:val="00D73019"/>
    <w:rsid w:val="00D7319F"/>
    <w:rsid w:val="00D73F34"/>
    <w:rsid w:val="00D75597"/>
    <w:rsid w:val="00D800CF"/>
    <w:rsid w:val="00D83C04"/>
    <w:rsid w:val="00D83D8E"/>
    <w:rsid w:val="00D86683"/>
    <w:rsid w:val="00D876C6"/>
    <w:rsid w:val="00D901F7"/>
    <w:rsid w:val="00D90B6B"/>
    <w:rsid w:val="00D91AEB"/>
    <w:rsid w:val="00D93C19"/>
    <w:rsid w:val="00DA1275"/>
    <w:rsid w:val="00DA2D37"/>
    <w:rsid w:val="00DA3F12"/>
    <w:rsid w:val="00DA4574"/>
    <w:rsid w:val="00DA4583"/>
    <w:rsid w:val="00DA743E"/>
    <w:rsid w:val="00DA7EBB"/>
    <w:rsid w:val="00DB02A5"/>
    <w:rsid w:val="00DB0DE5"/>
    <w:rsid w:val="00DB210C"/>
    <w:rsid w:val="00DB2FAE"/>
    <w:rsid w:val="00DB3183"/>
    <w:rsid w:val="00DB3419"/>
    <w:rsid w:val="00DB39E9"/>
    <w:rsid w:val="00DB774B"/>
    <w:rsid w:val="00DC31A8"/>
    <w:rsid w:val="00DC5596"/>
    <w:rsid w:val="00DC55CE"/>
    <w:rsid w:val="00DC64D8"/>
    <w:rsid w:val="00DC75DF"/>
    <w:rsid w:val="00DC7B2E"/>
    <w:rsid w:val="00DD1B53"/>
    <w:rsid w:val="00DD1CA2"/>
    <w:rsid w:val="00DD2004"/>
    <w:rsid w:val="00DD2C11"/>
    <w:rsid w:val="00DD3337"/>
    <w:rsid w:val="00DD4196"/>
    <w:rsid w:val="00DD488D"/>
    <w:rsid w:val="00DD5E3A"/>
    <w:rsid w:val="00DE0235"/>
    <w:rsid w:val="00DE2235"/>
    <w:rsid w:val="00DE2300"/>
    <w:rsid w:val="00DE2655"/>
    <w:rsid w:val="00DE2919"/>
    <w:rsid w:val="00DE41D3"/>
    <w:rsid w:val="00DE443D"/>
    <w:rsid w:val="00DE4BC9"/>
    <w:rsid w:val="00DE6C0C"/>
    <w:rsid w:val="00DF07E2"/>
    <w:rsid w:val="00DF2D87"/>
    <w:rsid w:val="00DF36E0"/>
    <w:rsid w:val="00DF516E"/>
    <w:rsid w:val="00DF63E2"/>
    <w:rsid w:val="00E0010B"/>
    <w:rsid w:val="00E03315"/>
    <w:rsid w:val="00E03E83"/>
    <w:rsid w:val="00E0561E"/>
    <w:rsid w:val="00E06843"/>
    <w:rsid w:val="00E07AA6"/>
    <w:rsid w:val="00E119D4"/>
    <w:rsid w:val="00E1214B"/>
    <w:rsid w:val="00E1319B"/>
    <w:rsid w:val="00E16A4B"/>
    <w:rsid w:val="00E17055"/>
    <w:rsid w:val="00E21C62"/>
    <w:rsid w:val="00E224B7"/>
    <w:rsid w:val="00E22A71"/>
    <w:rsid w:val="00E239CE"/>
    <w:rsid w:val="00E23E0F"/>
    <w:rsid w:val="00E242AC"/>
    <w:rsid w:val="00E25B5D"/>
    <w:rsid w:val="00E25BA8"/>
    <w:rsid w:val="00E264A4"/>
    <w:rsid w:val="00E3139E"/>
    <w:rsid w:val="00E32986"/>
    <w:rsid w:val="00E332AF"/>
    <w:rsid w:val="00E337DD"/>
    <w:rsid w:val="00E34411"/>
    <w:rsid w:val="00E35406"/>
    <w:rsid w:val="00E35CE0"/>
    <w:rsid w:val="00E432EE"/>
    <w:rsid w:val="00E43D28"/>
    <w:rsid w:val="00E45D67"/>
    <w:rsid w:val="00E45F04"/>
    <w:rsid w:val="00E45FDB"/>
    <w:rsid w:val="00E46854"/>
    <w:rsid w:val="00E46E7D"/>
    <w:rsid w:val="00E50801"/>
    <w:rsid w:val="00E5119F"/>
    <w:rsid w:val="00E51391"/>
    <w:rsid w:val="00E52424"/>
    <w:rsid w:val="00E536A5"/>
    <w:rsid w:val="00E55671"/>
    <w:rsid w:val="00E558B9"/>
    <w:rsid w:val="00E56F15"/>
    <w:rsid w:val="00E57687"/>
    <w:rsid w:val="00E57F20"/>
    <w:rsid w:val="00E60AA3"/>
    <w:rsid w:val="00E61819"/>
    <w:rsid w:val="00E61C73"/>
    <w:rsid w:val="00E62A57"/>
    <w:rsid w:val="00E62B9B"/>
    <w:rsid w:val="00E630A6"/>
    <w:rsid w:val="00E64413"/>
    <w:rsid w:val="00E71EF1"/>
    <w:rsid w:val="00E726EA"/>
    <w:rsid w:val="00E734BF"/>
    <w:rsid w:val="00E74611"/>
    <w:rsid w:val="00E74C3E"/>
    <w:rsid w:val="00E76203"/>
    <w:rsid w:val="00E763E8"/>
    <w:rsid w:val="00E7664E"/>
    <w:rsid w:val="00E83501"/>
    <w:rsid w:val="00E83A0B"/>
    <w:rsid w:val="00E83C8B"/>
    <w:rsid w:val="00E83D0D"/>
    <w:rsid w:val="00E84C29"/>
    <w:rsid w:val="00E859F5"/>
    <w:rsid w:val="00E85F4D"/>
    <w:rsid w:val="00E869A1"/>
    <w:rsid w:val="00E8739A"/>
    <w:rsid w:val="00E8767D"/>
    <w:rsid w:val="00E90373"/>
    <w:rsid w:val="00E91DD0"/>
    <w:rsid w:val="00E934FC"/>
    <w:rsid w:val="00E95A01"/>
    <w:rsid w:val="00E95CE2"/>
    <w:rsid w:val="00EA02C8"/>
    <w:rsid w:val="00EA0641"/>
    <w:rsid w:val="00EA195B"/>
    <w:rsid w:val="00EA274A"/>
    <w:rsid w:val="00EA48D4"/>
    <w:rsid w:val="00EA4FB7"/>
    <w:rsid w:val="00EA6447"/>
    <w:rsid w:val="00EA75D0"/>
    <w:rsid w:val="00EB1059"/>
    <w:rsid w:val="00EB13D4"/>
    <w:rsid w:val="00EB1B41"/>
    <w:rsid w:val="00EB3B13"/>
    <w:rsid w:val="00EB3EE0"/>
    <w:rsid w:val="00EB4D7E"/>
    <w:rsid w:val="00EB4E0B"/>
    <w:rsid w:val="00EB4F93"/>
    <w:rsid w:val="00EC0886"/>
    <w:rsid w:val="00EC4A19"/>
    <w:rsid w:val="00EC5CBF"/>
    <w:rsid w:val="00ED018F"/>
    <w:rsid w:val="00ED0AD1"/>
    <w:rsid w:val="00ED0E8F"/>
    <w:rsid w:val="00ED1B8A"/>
    <w:rsid w:val="00ED274C"/>
    <w:rsid w:val="00ED4859"/>
    <w:rsid w:val="00ED4BE2"/>
    <w:rsid w:val="00ED4E52"/>
    <w:rsid w:val="00ED588E"/>
    <w:rsid w:val="00ED5BDB"/>
    <w:rsid w:val="00ED616F"/>
    <w:rsid w:val="00ED62A1"/>
    <w:rsid w:val="00ED6D0E"/>
    <w:rsid w:val="00ED7C78"/>
    <w:rsid w:val="00EE13EE"/>
    <w:rsid w:val="00EE36C2"/>
    <w:rsid w:val="00EE3770"/>
    <w:rsid w:val="00EE4AFE"/>
    <w:rsid w:val="00EE59E3"/>
    <w:rsid w:val="00EF1BD6"/>
    <w:rsid w:val="00EF3D35"/>
    <w:rsid w:val="00EF4F51"/>
    <w:rsid w:val="00EF51F9"/>
    <w:rsid w:val="00EF5373"/>
    <w:rsid w:val="00EF5A99"/>
    <w:rsid w:val="00EF6AD4"/>
    <w:rsid w:val="00F03FFD"/>
    <w:rsid w:val="00F04151"/>
    <w:rsid w:val="00F049FE"/>
    <w:rsid w:val="00F05490"/>
    <w:rsid w:val="00F12233"/>
    <w:rsid w:val="00F132DB"/>
    <w:rsid w:val="00F13804"/>
    <w:rsid w:val="00F15E11"/>
    <w:rsid w:val="00F177A8"/>
    <w:rsid w:val="00F206AE"/>
    <w:rsid w:val="00F227A7"/>
    <w:rsid w:val="00F245BA"/>
    <w:rsid w:val="00F2697F"/>
    <w:rsid w:val="00F31D6D"/>
    <w:rsid w:val="00F3445E"/>
    <w:rsid w:val="00F34DFD"/>
    <w:rsid w:val="00F37320"/>
    <w:rsid w:val="00F40FA0"/>
    <w:rsid w:val="00F44462"/>
    <w:rsid w:val="00F446D4"/>
    <w:rsid w:val="00F45BA8"/>
    <w:rsid w:val="00F460D3"/>
    <w:rsid w:val="00F46961"/>
    <w:rsid w:val="00F505BC"/>
    <w:rsid w:val="00F51C98"/>
    <w:rsid w:val="00F51EC1"/>
    <w:rsid w:val="00F52716"/>
    <w:rsid w:val="00F57968"/>
    <w:rsid w:val="00F63C02"/>
    <w:rsid w:val="00F64A7D"/>
    <w:rsid w:val="00F6572D"/>
    <w:rsid w:val="00F708D3"/>
    <w:rsid w:val="00F70BE1"/>
    <w:rsid w:val="00F718A4"/>
    <w:rsid w:val="00F7207A"/>
    <w:rsid w:val="00F722AE"/>
    <w:rsid w:val="00F72EA5"/>
    <w:rsid w:val="00F73093"/>
    <w:rsid w:val="00F73197"/>
    <w:rsid w:val="00F73DCC"/>
    <w:rsid w:val="00F83CE3"/>
    <w:rsid w:val="00F84EE6"/>
    <w:rsid w:val="00F85C7F"/>
    <w:rsid w:val="00F90554"/>
    <w:rsid w:val="00F90C59"/>
    <w:rsid w:val="00F90DC4"/>
    <w:rsid w:val="00F90FF1"/>
    <w:rsid w:val="00F94DF7"/>
    <w:rsid w:val="00F96F0E"/>
    <w:rsid w:val="00F9787C"/>
    <w:rsid w:val="00FA20E8"/>
    <w:rsid w:val="00FA3A5F"/>
    <w:rsid w:val="00FA4765"/>
    <w:rsid w:val="00FA4A61"/>
    <w:rsid w:val="00FB143F"/>
    <w:rsid w:val="00FB43F0"/>
    <w:rsid w:val="00FB4A03"/>
    <w:rsid w:val="00FB4DCB"/>
    <w:rsid w:val="00FB4E13"/>
    <w:rsid w:val="00FC08A1"/>
    <w:rsid w:val="00FC0DAC"/>
    <w:rsid w:val="00FC13B1"/>
    <w:rsid w:val="00FC18BE"/>
    <w:rsid w:val="00FC277C"/>
    <w:rsid w:val="00FC2942"/>
    <w:rsid w:val="00FC420C"/>
    <w:rsid w:val="00FC5EE9"/>
    <w:rsid w:val="00FC7854"/>
    <w:rsid w:val="00FD0B7E"/>
    <w:rsid w:val="00FD1293"/>
    <w:rsid w:val="00FD48E1"/>
    <w:rsid w:val="00FD51E4"/>
    <w:rsid w:val="00FE005E"/>
    <w:rsid w:val="00FE0387"/>
    <w:rsid w:val="00FE06FD"/>
    <w:rsid w:val="00FE112C"/>
    <w:rsid w:val="00FE147B"/>
    <w:rsid w:val="00FE2456"/>
    <w:rsid w:val="00FE2E99"/>
    <w:rsid w:val="00FE3569"/>
    <w:rsid w:val="00FE5190"/>
    <w:rsid w:val="00FE554A"/>
    <w:rsid w:val="00FE6BD5"/>
    <w:rsid w:val="00FE7F42"/>
    <w:rsid w:val="00FF0D55"/>
    <w:rsid w:val="00FF126A"/>
    <w:rsid w:val="00FF510F"/>
    <w:rsid w:val="148E4E49"/>
    <w:rsid w:val="14C12F5A"/>
    <w:rsid w:val="14E3428A"/>
    <w:rsid w:val="18470C32"/>
    <w:rsid w:val="191D467B"/>
    <w:rsid w:val="1D67554C"/>
    <w:rsid w:val="26AC2D80"/>
    <w:rsid w:val="28AC24C6"/>
    <w:rsid w:val="2A750BB8"/>
    <w:rsid w:val="34830033"/>
    <w:rsid w:val="359E0094"/>
    <w:rsid w:val="3C5763D6"/>
    <w:rsid w:val="3C9915B0"/>
    <w:rsid w:val="3DFC02BF"/>
    <w:rsid w:val="3E5F540E"/>
    <w:rsid w:val="408C5B73"/>
    <w:rsid w:val="44725952"/>
    <w:rsid w:val="44FE772F"/>
    <w:rsid w:val="45745975"/>
    <w:rsid w:val="46101EFE"/>
    <w:rsid w:val="46577C0E"/>
    <w:rsid w:val="509B4A98"/>
    <w:rsid w:val="5251226D"/>
    <w:rsid w:val="55774444"/>
    <w:rsid w:val="56763C45"/>
    <w:rsid w:val="598A1DB0"/>
    <w:rsid w:val="59971304"/>
    <w:rsid w:val="60B979AC"/>
    <w:rsid w:val="623E0D13"/>
    <w:rsid w:val="63565837"/>
    <w:rsid w:val="66435C4F"/>
    <w:rsid w:val="68A82244"/>
    <w:rsid w:val="69E20CC7"/>
    <w:rsid w:val="71107C80"/>
    <w:rsid w:val="779437BB"/>
    <w:rsid w:val="79092423"/>
    <w:rsid w:val="79443502"/>
    <w:rsid w:val="79DE56D5"/>
    <w:rsid w:val="7A194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正文文本缩进 Char"/>
    <w:basedOn w:val="8"/>
    <w:link w:val="2"/>
    <w:qFormat/>
    <w:uiPriority w:val="0"/>
    <w:rPr>
      <w:kern w:val="2"/>
      <w:sz w:val="21"/>
      <w:szCs w:val="24"/>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C002-80ED-422A-921A-246957917183}">
  <ds:schemaRefs/>
</ds:datastoreItem>
</file>

<file path=docProps/app.xml><?xml version="1.0" encoding="utf-8"?>
<Properties xmlns="http://schemas.openxmlformats.org/officeDocument/2006/extended-properties" xmlns:vt="http://schemas.openxmlformats.org/officeDocument/2006/docPropsVTypes">
  <Template>Normal</Template>
  <Pages>12</Pages>
  <Words>4975</Words>
  <Characters>5529</Characters>
  <Lines>49</Lines>
  <Paragraphs>13</Paragraphs>
  <TotalTime>7</TotalTime>
  <ScaleCrop>false</ScaleCrop>
  <LinksUpToDate>false</LinksUpToDate>
  <CharactersWithSpaces>5578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2019-12-02T06:52:00Z</dcterms:created>
  <dc:creator>hn</dc:creator>
  <cp:lastModifiedBy>Administrator</cp:lastModifiedBy>
  <cp:lastPrinted>2023-12-14T00:17:00Z</cp:lastPrinted>
  <dcterms:modified xsi:type="dcterms:W3CDTF">2024-10-21T01:50:57Z</dcterms:modified>
  <dc:title>清流县罗口煤矿“三合一”方案评审意见</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3FBF91E9B3F2489DAAFC0A60C44BF0AC_12</vt:lpwstr>
  </property>
</Properties>
</file>