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i w:val="0"/>
          <w:iCs w:val="0"/>
          <w:caps w:val="0"/>
          <w:color w:val="333333"/>
          <w:spacing w:val="0"/>
          <w:sz w:val="48"/>
          <w:szCs w:val="48"/>
          <w:shd w:val="clear" w:fill="FFFFFF"/>
        </w:rPr>
      </w:pPr>
      <w:r>
        <w:rPr>
          <w:rFonts w:hint="eastAsia" w:ascii="华文中宋" w:hAnsi="华文中宋" w:eastAsia="华文中宋" w:cs="华文中宋"/>
          <w:b w:val="0"/>
          <w:bCs w:val="0"/>
          <w:i w:val="0"/>
          <w:iCs w:val="0"/>
          <w:caps w:val="0"/>
          <w:color w:val="333333"/>
          <w:spacing w:val="0"/>
          <w:sz w:val="36"/>
          <w:szCs w:val="36"/>
          <w:shd w:val="clear" w:fill="FFFFFF"/>
        </w:rPr>
        <w:t>关于2023年度</w:t>
      </w:r>
      <w:r>
        <w:rPr>
          <w:rFonts w:hint="eastAsia" w:ascii="华文中宋" w:hAnsi="华文中宋" w:eastAsia="华文中宋" w:cs="华文中宋"/>
          <w:b w:val="0"/>
          <w:bCs w:val="0"/>
          <w:i w:val="0"/>
          <w:iCs w:val="0"/>
          <w:caps w:val="0"/>
          <w:color w:val="333333"/>
          <w:spacing w:val="0"/>
          <w:sz w:val="36"/>
          <w:szCs w:val="36"/>
          <w:shd w:val="clear" w:fill="FFFFFF"/>
          <w:lang w:eastAsia="zh-CN"/>
        </w:rPr>
        <w:t>尤溪县</w:t>
      </w:r>
      <w:r>
        <w:rPr>
          <w:rFonts w:hint="eastAsia" w:ascii="华文中宋" w:hAnsi="华文中宋" w:eastAsia="华文中宋" w:cs="华文中宋"/>
          <w:b w:val="0"/>
          <w:bCs w:val="0"/>
          <w:i w:val="0"/>
          <w:iCs w:val="0"/>
          <w:caps w:val="0"/>
          <w:color w:val="333333"/>
          <w:spacing w:val="0"/>
          <w:sz w:val="36"/>
          <w:szCs w:val="36"/>
          <w:shd w:val="clear" w:fill="FFFFFF"/>
        </w:rPr>
        <w:t>公开招聘高校毕业生基层公共管理和社会服务岗位人员的公告</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ascii="none" w:hAnsi="none" w:eastAsia="none" w:cs="none"/>
          <w:i w:val="0"/>
          <w:iCs w:val="0"/>
          <w:caps w:val="0"/>
          <w:color w:val="333333"/>
          <w:spacing w:val="0"/>
          <w:sz w:val="24"/>
          <w:szCs w:val="24"/>
          <w:shd w:val="clear" w:fill="FFFFFF"/>
        </w:rPr>
        <w:t>　　</w:t>
      </w:r>
      <w:r>
        <w:rPr>
          <w:rFonts w:hint="eastAsia" w:ascii="仿宋_GB2312" w:hAnsi="仿宋_GB2312" w:eastAsia="仿宋_GB2312" w:cs="仿宋_GB2312"/>
          <w:color w:val="000000"/>
          <w:sz w:val="32"/>
          <w:szCs w:val="32"/>
        </w:rPr>
        <w:t>为进一步做好高等学校毕业生稳就业保就业工作，根据《福建省人力资源和社会保障厅 福建省教育厅 福建省财政厅关于印发&lt;促进 2023 年高校毕业生等青年就业创业十条措施&gt;的通知》(闽人社文〔2023〕73 号)文件精神，我县拟面向社会公开招聘基层公共管理和社会服务岗位工作人员，现将有关事项通告如下：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default" w:ascii="仿宋_GB2312" w:hAnsi="仿宋_GB2312" w:eastAsia="仿宋_GB2312" w:cs="仿宋_GB2312"/>
          <w:b/>
          <w:bCs/>
          <w:color w:val="000000"/>
          <w:sz w:val="32"/>
          <w:szCs w:val="32"/>
        </w:rPr>
        <w:t>一、招聘岗位和人数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本次计划招聘</w:t>
      </w:r>
      <w:r>
        <w:rPr>
          <w:rFonts w:hint="eastAsia" w:ascii="仿宋_GB2312" w:hAnsi="仿宋_GB2312" w:eastAsia="仿宋_GB2312" w:cs="仿宋_GB2312"/>
          <w:color w:val="000000"/>
          <w:sz w:val="32"/>
          <w:szCs w:val="32"/>
          <w:lang w:val="en-US" w:eastAsia="zh-CN"/>
        </w:rPr>
        <w:t>20</w:t>
      </w:r>
      <w:r>
        <w:rPr>
          <w:rFonts w:hint="default" w:ascii="仿宋_GB2312" w:hAnsi="仿宋_GB2312" w:eastAsia="仿宋_GB2312" w:cs="仿宋_GB2312"/>
          <w:color w:val="000000"/>
          <w:sz w:val="32"/>
          <w:szCs w:val="32"/>
        </w:rPr>
        <w:t>个高校毕业生基层公共管理和社会服务岗位，面向生源地为</w:t>
      </w:r>
      <w:r>
        <w:rPr>
          <w:rFonts w:hint="eastAsia" w:ascii="仿宋_GB2312" w:hAnsi="仿宋_GB2312" w:eastAsia="仿宋_GB2312" w:cs="仿宋_GB2312"/>
          <w:color w:val="000000"/>
          <w:sz w:val="32"/>
          <w:szCs w:val="32"/>
          <w:lang w:eastAsia="zh-CN"/>
        </w:rPr>
        <w:t>尤溪</w:t>
      </w:r>
      <w:r>
        <w:rPr>
          <w:rFonts w:hint="default" w:ascii="仿宋_GB2312" w:hAnsi="仿宋_GB2312" w:eastAsia="仿宋_GB2312" w:cs="仿宋_GB2312"/>
          <w:color w:val="000000"/>
          <w:sz w:val="32"/>
          <w:szCs w:val="32"/>
        </w:rPr>
        <w:t>县且毕业五年内未就业的全日制大专及以上高校毕业生，重点安置</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年毕业年度离校未就业脱贫人口家庭、城乡低保家庭、零就业家庭高校毕业生、特困人员未就业高校毕业生和退役大学毕业生士兵</w:t>
      </w:r>
      <w:r>
        <w:rPr>
          <w:rFonts w:hint="eastAsia" w:ascii="仿宋_GB2312" w:hAnsi="仿宋_GB2312" w:eastAsia="仿宋_GB2312" w:cs="仿宋_GB2312"/>
          <w:color w:val="000000"/>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具体招聘岗位、招聘人数等详见《2023年</w:t>
      </w:r>
      <w:r>
        <w:rPr>
          <w:rFonts w:hint="eastAsia" w:ascii="仿宋_GB2312" w:hAnsi="仿宋_GB2312" w:eastAsia="仿宋_GB2312" w:cs="仿宋_GB2312"/>
          <w:color w:val="000000"/>
          <w:sz w:val="32"/>
          <w:szCs w:val="32"/>
          <w:lang w:eastAsia="zh-CN"/>
        </w:rPr>
        <w:t>尤溪</w:t>
      </w:r>
      <w:r>
        <w:rPr>
          <w:rFonts w:hint="default" w:ascii="仿宋_GB2312" w:hAnsi="仿宋_GB2312" w:eastAsia="仿宋_GB2312" w:cs="仿宋_GB2312"/>
          <w:color w:val="000000"/>
          <w:sz w:val="32"/>
          <w:szCs w:val="32"/>
        </w:rPr>
        <w:t>县基层公共管理和社会服务岗位信息表》（附件1）。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default" w:ascii="仿宋_GB2312" w:hAnsi="仿宋_GB2312" w:eastAsia="仿宋_GB2312" w:cs="仿宋_GB2312"/>
          <w:b/>
          <w:bCs/>
          <w:color w:val="000000"/>
          <w:sz w:val="32"/>
          <w:szCs w:val="32"/>
        </w:rPr>
        <w:t>二、招聘办法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（一）报名时间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2023年7月1</w:t>
      </w:r>
      <w:r>
        <w:rPr>
          <w:rFonts w:hint="eastAsia" w:ascii="仿宋_GB2312" w:hAnsi="仿宋_GB2312" w:eastAsia="仿宋_GB2312" w:cs="仿宋_GB2312"/>
          <w:color w:val="000000"/>
          <w:sz w:val="32"/>
          <w:szCs w:val="32"/>
          <w:lang w:val="en-US" w:eastAsia="zh-CN"/>
        </w:rPr>
        <w:t>7</w:t>
      </w:r>
      <w:r>
        <w:rPr>
          <w:rFonts w:hint="default" w:ascii="仿宋_GB2312" w:hAnsi="仿宋_GB2312" w:eastAsia="仿宋_GB2312" w:cs="仿宋_GB2312"/>
          <w:color w:val="000000"/>
          <w:sz w:val="32"/>
          <w:szCs w:val="32"/>
        </w:rPr>
        <w:t>日至7月</w:t>
      </w:r>
      <w:r>
        <w:rPr>
          <w:rFonts w:hint="eastAsia" w:ascii="仿宋_GB2312" w:hAnsi="仿宋_GB2312" w:eastAsia="仿宋_GB2312" w:cs="仿宋_GB2312"/>
          <w:color w:val="000000"/>
          <w:sz w:val="32"/>
          <w:szCs w:val="32"/>
          <w:lang w:val="en-US" w:eastAsia="zh-CN"/>
        </w:rPr>
        <w:t>21</w:t>
      </w:r>
      <w:r>
        <w:rPr>
          <w:rFonts w:hint="default" w:ascii="仿宋_GB2312" w:hAnsi="仿宋_GB2312" w:eastAsia="仿宋_GB2312" w:cs="仿宋_GB2312"/>
          <w:color w:val="000000"/>
          <w:sz w:val="32"/>
          <w:szCs w:val="32"/>
        </w:rPr>
        <w:t>日正常上班时间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(二)报名地点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尤溪县政务服务中心</w:t>
      </w:r>
      <w:r>
        <w:rPr>
          <w:rFonts w:hint="eastAsia" w:ascii="仿宋_GB2312" w:hAnsi="仿宋_GB2312" w:eastAsia="仿宋_GB2312" w:cs="仿宋_GB2312"/>
          <w:color w:val="000000"/>
          <w:sz w:val="32"/>
          <w:szCs w:val="32"/>
          <w:lang w:val="en-US" w:eastAsia="zh-CN"/>
        </w:rPr>
        <w:t>139号窗口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default" w:ascii="仿宋_GB2312" w:hAnsi="仿宋_GB2312" w:eastAsia="仿宋_GB2312" w:cs="仿宋_GB2312"/>
          <w:b w:val="0"/>
          <w:bCs w:val="0"/>
          <w:color w:val="000000"/>
          <w:sz w:val="32"/>
          <w:szCs w:val="32"/>
        </w:rPr>
        <w:t>（三）报名方式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本次招聘报名人员必须在规定的时间内携带相关材料到现场报名。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default" w:ascii="仿宋_GB2312" w:hAnsi="仿宋_GB2312" w:eastAsia="仿宋_GB2312" w:cs="仿宋_GB2312"/>
          <w:b/>
          <w:bCs/>
          <w:color w:val="000000"/>
          <w:sz w:val="32"/>
          <w:szCs w:val="32"/>
        </w:rPr>
        <w:t>(四)报名材料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报名资料：</w:t>
      </w:r>
      <w:r>
        <w:rPr>
          <w:rFonts w:hint="eastAsia" w:ascii="仿宋_GB2312" w:hAnsi="仿宋_GB2312" w:eastAsia="仿宋_GB2312" w:cs="仿宋_GB2312"/>
          <w:color w:val="000000"/>
          <w:sz w:val="32"/>
          <w:szCs w:val="32"/>
        </w:rPr>
        <w:t>《居民身份证》《户口簿》（户主及本人页）原件及复印件各1份、毕业证书原件及复印件1份，《教育部学历证书电子注册备案表》并填写《尤溪县202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年基层公共管理和社会服务岗位报名表》（附件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尤溪县202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年高校毕业生基层公共管理和社会服务岗位招募考核量化评分表</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等与</w:t>
      </w:r>
      <w:r>
        <w:rPr>
          <w:rFonts w:hint="eastAsia" w:ascii="仿宋_GB2312" w:hAnsi="仿宋_GB2312" w:eastAsia="仿宋_GB2312" w:cs="仿宋_GB2312"/>
          <w:color w:val="000000"/>
          <w:sz w:val="32"/>
          <w:szCs w:val="32"/>
          <w:lang w:eastAsia="zh-CN"/>
        </w:rPr>
        <w:t>量化得分</w:t>
      </w:r>
      <w:r>
        <w:rPr>
          <w:rFonts w:hint="default" w:ascii="仿宋_GB2312" w:hAnsi="仿宋_GB2312" w:eastAsia="仿宋_GB2312" w:cs="仿宋_GB2312"/>
          <w:color w:val="000000"/>
          <w:sz w:val="32"/>
          <w:szCs w:val="32"/>
        </w:rPr>
        <w:t>相关的证明材料。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(五)注意事项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考生对报名表填写的信息和提交的材料真实性负责，凡个人填报信息失实，提供材料弄虚作假的，一经查实，取消面试资格或聘用资格，后果自负。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b/>
          <w:bCs/>
          <w:color w:val="000000"/>
          <w:sz w:val="32"/>
          <w:szCs w:val="32"/>
        </w:rPr>
      </w:pPr>
      <w:r>
        <w:rPr>
          <w:rFonts w:hint="default" w:ascii="仿宋_GB2312" w:hAnsi="仿宋_GB2312" w:eastAsia="仿宋_GB2312" w:cs="仿宋_GB2312"/>
          <w:b/>
          <w:bCs/>
          <w:color w:val="000000"/>
          <w:sz w:val="32"/>
          <w:szCs w:val="32"/>
        </w:rPr>
        <w:t>　　三、考试办法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采用量化评分形式，量化考核组由县人社局组成，考核组对照《</w:t>
      </w:r>
      <w:r>
        <w:rPr>
          <w:rFonts w:hint="eastAsia" w:ascii="仿宋_GB2312" w:hAnsi="仿宋_GB2312" w:eastAsia="仿宋_GB2312" w:cs="仿宋_GB2312"/>
          <w:color w:val="000000"/>
          <w:sz w:val="32"/>
          <w:szCs w:val="32"/>
          <w:lang w:eastAsia="zh-CN"/>
        </w:rPr>
        <w:t>尤溪</w:t>
      </w:r>
      <w:r>
        <w:rPr>
          <w:rFonts w:hint="default" w:ascii="仿宋_GB2312" w:hAnsi="仿宋_GB2312" w:eastAsia="仿宋_GB2312" w:cs="仿宋_GB2312"/>
          <w:color w:val="000000"/>
          <w:sz w:val="32"/>
          <w:szCs w:val="32"/>
        </w:rPr>
        <w:t>县2023年招聘高校毕业生基层公共管理和社会服务岗位人员量化评分表》(附件3)进行审核计分，以该岗位报名人员量化分数由高到低1：1确定体检对象，量化同分情况下，体检人选顺序：2023届未落实就业去向的高校毕业生优先、城乡最低生活保障家庭优先、农村脱贫户优先、零就业家庭优先的次序，确定体检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default" w:ascii="仿宋_GB2312" w:hAnsi="仿宋_GB2312" w:eastAsia="仿宋_GB2312" w:cs="仿宋_GB2312"/>
          <w:b/>
          <w:bCs/>
          <w:color w:val="000000"/>
          <w:sz w:val="32"/>
          <w:szCs w:val="32"/>
        </w:rPr>
        <w:t>四、体检及公示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尤溪</w:t>
      </w:r>
      <w:r>
        <w:rPr>
          <w:rFonts w:hint="default" w:ascii="仿宋_GB2312" w:hAnsi="仿宋_GB2312" w:eastAsia="仿宋_GB2312" w:cs="仿宋_GB2312"/>
          <w:color w:val="000000"/>
          <w:sz w:val="32"/>
          <w:szCs w:val="32"/>
        </w:rPr>
        <w:t>县人力资源和社会保障局组织体检对象参照</w:t>
      </w:r>
      <w:r>
        <w:rPr>
          <w:rFonts w:hint="eastAsia" w:ascii="仿宋_GB2312" w:hAnsi="仿宋_GB2312" w:eastAsia="仿宋_GB2312" w:cs="仿宋_GB2312"/>
          <w:color w:val="000000"/>
          <w:sz w:val="32"/>
          <w:szCs w:val="32"/>
          <w:lang w:eastAsia="zh-CN"/>
        </w:rPr>
        <w:t>事业单位</w:t>
      </w:r>
      <w:r>
        <w:rPr>
          <w:rFonts w:hint="default" w:ascii="仿宋_GB2312" w:hAnsi="仿宋_GB2312" w:eastAsia="仿宋_GB2312" w:cs="仿宋_GB2312"/>
          <w:color w:val="000000"/>
          <w:sz w:val="32"/>
          <w:szCs w:val="32"/>
        </w:rPr>
        <w:t>录用体检标准进行统一体检(体检费用个人自理)，体检时间另行通知，体检合格后，确定拟聘用人员，并统一在</w:t>
      </w:r>
      <w:r>
        <w:rPr>
          <w:rFonts w:hint="eastAsia" w:ascii="仿宋_GB2312" w:hAnsi="仿宋_GB2312" w:eastAsia="仿宋_GB2312" w:cs="仿宋_GB2312"/>
          <w:color w:val="000000"/>
          <w:sz w:val="32"/>
          <w:szCs w:val="32"/>
          <w:lang w:eastAsia="zh-CN"/>
        </w:rPr>
        <w:t>尤溪</w:t>
      </w:r>
      <w:r>
        <w:rPr>
          <w:rFonts w:hint="default" w:ascii="仿宋_GB2312" w:hAnsi="仿宋_GB2312" w:eastAsia="仿宋_GB2312" w:cs="仿宋_GB2312"/>
          <w:color w:val="000000"/>
          <w:sz w:val="32"/>
          <w:szCs w:val="32"/>
        </w:rPr>
        <w:t>县人民政府网站公示5个工作日。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因报考人员体检不合格、放弃或被取消聘用资格等原因造成招聘岗位空缺的，按量化分数排名从高到低依次递补。经确定聘用人员名单后公示（公示期5个工作日），无异议的由用人单位办理相关手续。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1.《2023年</w:t>
      </w:r>
      <w:r>
        <w:rPr>
          <w:rFonts w:hint="eastAsia" w:ascii="仿宋_GB2312" w:hAnsi="仿宋_GB2312" w:eastAsia="仿宋_GB2312" w:cs="仿宋_GB2312"/>
          <w:color w:val="000000"/>
          <w:sz w:val="32"/>
          <w:szCs w:val="32"/>
          <w:lang w:eastAsia="zh-CN"/>
        </w:rPr>
        <w:t>尤溪</w:t>
      </w:r>
      <w:r>
        <w:rPr>
          <w:rFonts w:hint="default" w:ascii="仿宋_GB2312" w:hAnsi="仿宋_GB2312" w:eastAsia="仿宋_GB2312" w:cs="仿宋_GB2312"/>
          <w:color w:val="000000"/>
          <w:sz w:val="32"/>
          <w:szCs w:val="32"/>
        </w:rPr>
        <w:t>县基层公共管理和社会服务岗位信息表》</w:t>
      </w:r>
    </w:p>
    <w:p>
      <w:pPr>
        <w:spacing w:line="560" w:lineRule="exact"/>
        <w:jc w:val="both"/>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sz w:val="32"/>
          <w:szCs w:val="32"/>
        </w:rPr>
        <w:t>　　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尤溪县2023年基层公共管理和社会服务岗位报名表》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3.《</w:t>
      </w:r>
      <w:r>
        <w:rPr>
          <w:rFonts w:hint="eastAsia" w:ascii="仿宋_GB2312" w:hAnsi="仿宋_GB2312" w:eastAsia="仿宋_GB2312" w:cs="仿宋_GB2312"/>
          <w:color w:val="000000"/>
          <w:sz w:val="32"/>
          <w:szCs w:val="32"/>
          <w:lang w:eastAsia="zh-CN"/>
        </w:rPr>
        <w:t>尤溪县</w:t>
      </w:r>
      <w:r>
        <w:rPr>
          <w:rFonts w:hint="default" w:ascii="仿宋_GB2312" w:hAnsi="仿宋_GB2312" w:eastAsia="仿宋_GB2312" w:cs="仿宋_GB2312"/>
          <w:color w:val="000000"/>
          <w:sz w:val="32"/>
          <w:szCs w:val="32"/>
        </w:rPr>
        <w:t>2023年招聘高校毕业生基层公共管理和社会服务岗位人员量化评分表》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尤溪县</w:t>
      </w:r>
      <w:r>
        <w:rPr>
          <w:rFonts w:hint="default" w:ascii="仿宋_GB2312" w:hAnsi="仿宋_GB2312" w:eastAsia="仿宋_GB2312" w:cs="仿宋_GB2312"/>
          <w:color w:val="000000"/>
          <w:sz w:val="32"/>
          <w:szCs w:val="32"/>
        </w:rPr>
        <w:t>人力资源和社会保障局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rPr>
        <w:t>2023年7月1</w:t>
      </w: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rPr>
        <w:t>日    </w:t>
      </w: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widowControl/>
        <w:tabs>
          <w:tab w:val="left" w:pos="300"/>
          <w:tab w:val="center" w:pos="6945"/>
        </w:tabs>
        <w:ind w:right="-195" w:rightChars="-93"/>
        <w:jc w:val="left"/>
        <w:rPr>
          <w:rFonts w:ascii="宋体" w:cs="宋体"/>
          <w:b/>
          <w:bCs/>
          <w:kern w:val="0"/>
          <w:sz w:val="44"/>
          <w:szCs w:val="44"/>
        </w:rPr>
      </w:pPr>
      <w:r>
        <w:rPr>
          <w:rFonts w:hint="eastAsia" w:ascii="黑体" w:hAnsi="黑体" w:eastAsia="黑体" w:cs="宋体"/>
          <w:kern w:val="0"/>
          <w:sz w:val="32"/>
          <w:szCs w:val="32"/>
        </w:rPr>
        <w:t>附件</w:t>
      </w:r>
      <w:r>
        <w:rPr>
          <w:rFonts w:ascii="黑体" w:hAnsi="黑体" w:eastAsia="黑体" w:cs="宋体"/>
          <w:kern w:val="0"/>
          <w:sz w:val="32"/>
          <w:szCs w:val="32"/>
        </w:rPr>
        <w:t>1</w:t>
      </w:r>
      <w:r>
        <w:rPr>
          <w:rFonts w:ascii="宋体" w:cs="宋体"/>
          <w:b/>
          <w:bCs/>
          <w:kern w:val="0"/>
          <w:sz w:val="44"/>
          <w:szCs w:val="44"/>
        </w:rPr>
        <w:tab/>
      </w:r>
    </w:p>
    <w:p>
      <w:pPr>
        <w:spacing w:line="560" w:lineRule="exact"/>
        <w:jc w:val="center"/>
        <w:rPr>
          <w:rFonts w:hint="eastAsia" w:ascii="华文中宋" w:hAnsi="华文中宋" w:eastAsia="华文中宋" w:cs="华文中宋"/>
          <w:kern w:val="44"/>
          <w:sz w:val="36"/>
          <w:szCs w:val="36"/>
        </w:rPr>
      </w:pPr>
      <w:r>
        <w:rPr>
          <w:rFonts w:hint="eastAsia" w:ascii="华文中宋" w:hAnsi="华文中宋" w:eastAsia="华文中宋" w:cs="华文中宋"/>
          <w:kern w:val="44"/>
          <w:sz w:val="36"/>
          <w:szCs w:val="36"/>
        </w:rPr>
        <w:t>尤溪县202</w:t>
      </w:r>
      <w:r>
        <w:rPr>
          <w:rFonts w:hint="eastAsia" w:ascii="华文中宋" w:hAnsi="华文中宋" w:eastAsia="华文中宋" w:cs="华文中宋"/>
          <w:kern w:val="44"/>
          <w:sz w:val="36"/>
          <w:szCs w:val="36"/>
          <w:lang w:val="en-US" w:eastAsia="zh-CN"/>
        </w:rPr>
        <w:t>3</w:t>
      </w:r>
      <w:r>
        <w:rPr>
          <w:rFonts w:hint="eastAsia" w:ascii="华文中宋" w:hAnsi="华文中宋" w:eastAsia="华文中宋" w:cs="华文中宋"/>
          <w:kern w:val="44"/>
          <w:sz w:val="36"/>
          <w:szCs w:val="36"/>
        </w:rPr>
        <w:t>年高校毕业生基层</w:t>
      </w:r>
    </w:p>
    <w:p>
      <w:pPr>
        <w:spacing w:line="560" w:lineRule="exact"/>
        <w:jc w:val="center"/>
        <w:rPr>
          <w:rFonts w:hint="eastAsia" w:ascii="华文中宋" w:hAnsi="华文中宋" w:eastAsia="华文中宋" w:cs="华文中宋"/>
          <w:kern w:val="44"/>
          <w:sz w:val="36"/>
          <w:szCs w:val="36"/>
        </w:rPr>
      </w:pPr>
      <w:r>
        <w:rPr>
          <w:rFonts w:hint="eastAsia" w:ascii="华文中宋" w:hAnsi="华文中宋" w:eastAsia="华文中宋" w:cs="华文中宋"/>
          <w:kern w:val="44"/>
          <w:sz w:val="36"/>
          <w:szCs w:val="36"/>
        </w:rPr>
        <w:t>公共管理和社会服务岗位信息表</w:t>
      </w:r>
    </w:p>
    <w:tbl>
      <w:tblPr>
        <w:tblStyle w:val="5"/>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610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序号</w:t>
            </w:r>
          </w:p>
        </w:tc>
        <w:tc>
          <w:tcPr>
            <w:tcW w:w="6100" w:type="dxa"/>
            <w:vAlign w:val="center"/>
          </w:tcPr>
          <w:p>
            <w:pPr>
              <w:spacing w:line="440" w:lineRule="exact"/>
              <w:jc w:val="center"/>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用人单位</w:t>
            </w:r>
          </w:p>
        </w:tc>
        <w:tc>
          <w:tcPr>
            <w:tcW w:w="1695" w:type="dxa"/>
            <w:vAlign w:val="center"/>
          </w:tcPr>
          <w:p>
            <w:pPr>
              <w:spacing w:line="440" w:lineRule="exact"/>
              <w:jc w:val="center"/>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岗位数量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c>
          <w:tcPr>
            <w:tcW w:w="6100" w:type="dxa"/>
            <w:vAlign w:val="center"/>
          </w:tcPr>
          <w:p>
            <w:pPr>
              <w:spacing w:line="440" w:lineRule="exact"/>
              <w:jc w:val="left"/>
              <w:rPr>
                <w:rFonts w:hint="eastAsia" w:ascii="仿宋_GB2312" w:hAnsi="仿宋_GB2312" w:eastAsia="仿宋_GB2312" w:cs="仿宋_GB2312"/>
                <w:kern w:val="44"/>
                <w:sz w:val="32"/>
                <w:szCs w:val="32"/>
              </w:rPr>
            </w:pPr>
            <w:r>
              <w:rPr>
                <w:rFonts w:hint="eastAsia" w:ascii="仿宋_GB2312" w:hAnsi="仿宋_GB2312" w:eastAsia="仿宋_GB2312" w:cs="仿宋_GB2312"/>
                <w:b w:val="0"/>
                <w:bCs w:val="0"/>
                <w:kern w:val="44"/>
                <w:sz w:val="32"/>
                <w:szCs w:val="32"/>
                <w:lang w:val="en-US" w:eastAsia="zh-CN"/>
              </w:rPr>
              <w:t>中共尤溪县委机构编</w:t>
            </w:r>
            <w:bookmarkStart w:id="0" w:name="_GoBack"/>
            <w:bookmarkEnd w:id="0"/>
            <w:r>
              <w:rPr>
                <w:rFonts w:hint="eastAsia" w:ascii="仿宋_GB2312" w:hAnsi="仿宋_GB2312" w:eastAsia="仿宋_GB2312" w:cs="仿宋_GB2312"/>
                <w:b w:val="0"/>
                <w:bCs w:val="0"/>
                <w:kern w:val="44"/>
                <w:sz w:val="32"/>
                <w:szCs w:val="32"/>
                <w:lang w:val="en-US" w:eastAsia="zh-CN"/>
              </w:rPr>
              <w:t>制委员会办公室</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2</w:t>
            </w:r>
          </w:p>
        </w:tc>
        <w:tc>
          <w:tcPr>
            <w:tcW w:w="6100" w:type="dxa"/>
            <w:vAlign w:val="center"/>
          </w:tcPr>
          <w:p>
            <w:pPr>
              <w:spacing w:line="440" w:lineRule="exact"/>
              <w:jc w:val="left"/>
              <w:rPr>
                <w:rFonts w:hint="eastAsia" w:ascii="仿宋_GB2312" w:hAnsi="仿宋_GB2312" w:eastAsia="仿宋_GB2312" w:cs="仿宋_GB2312"/>
                <w:kern w:val="44"/>
                <w:sz w:val="32"/>
                <w:szCs w:val="32"/>
              </w:rPr>
            </w:pPr>
            <w:r>
              <w:rPr>
                <w:rFonts w:hint="eastAsia" w:ascii="仿宋_GB2312" w:hAnsi="仿宋_GB2312" w:eastAsia="仿宋_GB2312" w:cs="仿宋_GB2312"/>
                <w:b w:val="0"/>
                <w:bCs w:val="0"/>
                <w:kern w:val="44"/>
                <w:sz w:val="32"/>
                <w:szCs w:val="32"/>
                <w:lang w:val="en-US" w:eastAsia="zh-CN"/>
              </w:rPr>
              <w:t>尤溪县委老干部局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3</w:t>
            </w:r>
          </w:p>
        </w:tc>
        <w:tc>
          <w:tcPr>
            <w:tcW w:w="6100" w:type="dxa"/>
            <w:vAlign w:val="center"/>
          </w:tcPr>
          <w:p>
            <w:pPr>
              <w:spacing w:line="440" w:lineRule="exact"/>
              <w:jc w:val="left"/>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尤溪县发展和改革局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4</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尤溪县工业和信息化局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5</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尤溪县财政局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6</w:t>
            </w:r>
          </w:p>
        </w:tc>
        <w:tc>
          <w:tcPr>
            <w:tcW w:w="6100" w:type="dxa"/>
            <w:vAlign w:val="center"/>
          </w:tcPr>
          <w:p>
            <w:pPr>
              <w:spacing w:line="440" w:lineRule="exact"/>
              <w:jc w:val="left"/>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lang w:eastAsia="zh-CN"/>
              </w:rPr>
              <w:t>尤溪县水利局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7</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尤溪县退役军人事务管理局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8</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尤溪县应急管理</w:t>
            </w:r>
            <w:r>
              <w:rPr>
                <w:rFonts w:hint="eastAsia" w:ascii="仿宋_GB2312" w:hAnsi="仿宋_GB2312" w:eastAsia="仿宋_GB2312" w:cs="仿宋_GB2312"/>
                <w:kern w:val="44"/>
                <w:sz w:val="32"/>
                <w:szCs w:val="32"/>
              </w:rPr>
              <w:t>局</w:t>
            </w:r>
          </w:p>
        </w:tc>
        <w:tc>
          <w:tcPr>
            <w:tcW w:w="1695"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9</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尤溪县林业局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10</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尤溪县人民政府信访局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11</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尤溪经济开发区管委会</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12</w:t>
            </w:r>
          </w:p>
        </w:tc>
        <w:tc>
          <w:tcPr>
            <w:tcW w:w="6100" w:type="dxa"/>
            <w:vAlign w:val="center"/>
          </w:tcPr>
          <w:p>
            <w:pPr>
              <w:spacing w:line="440" w:lineRule="exact"/>
              <w:jc w:val="left"/>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lang w:eastAsia="zh-CN"/>
              </w:rPr>
              <w:t>尤溪县政务服务中心管委会</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13</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共青团尤溪县委员会</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14</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尤溪县社区矫正管理局</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15</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尤溪县未成年人思想道德建设中心</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16</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尤溪县社会管理综合治理服务中心</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17</w:t>
            </w:r>
          </w:p>
        </w:tc>
        <w:tc>
          <w:tcPr>
            <w:tcW w:w="6100" w:type="dxa"/>
            <w:vAlign w:val="center"/>
          </w:tcPr>
          <w:p>
            <w:pPr>
              <w:spacing w:line="440" w:lineRule="exact"/>
              <w:jc w:val="left"/>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尤溪县全民健康服务中心</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18</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尤溪县人力资源公共服务中心</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1" w:type="dxa"/>
            <w:vAlign w:val="center"/>
          </w:tcPr>
          <w:p>
            <w:pPr>
              <w:spacing w:line="440" w:lineRule="exact"/>
              <w:jc w:val="center"/>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19</w:t>
            </w:r>
          </w:p>
        </w:tc>
        <w:tc>
          <w:tcPr>
            <w:tcW w:w="6100" w:type="dxa"/>
            <w:vAlign w:val="center"/>
          </w:tcPr>
          <w:p>
            <w:pPr>
              <w:spacing w:line="440" w:lineRule="exact"/>
              <w:jc w:val="left"/>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lang w:eastAsia="zh-CN"/>
              </w:rPr>
              <w:t>尤溪县城乡居民社会养老保险中心</w:t>
            </w:r>
          </w:p>
        </w:tc>
        <w:tc>
          <w:tcPr>
            <w:tcW w:w="1695" w:type="dxa"/>
            <w:vAlign w:val="center"/>
          </w:tcPr>
          <w:p>
            <w:pPr>
              <w:spacing w:line="440" w:lineRule="exact"/>
              <w:jc w:val="center"/>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2</w:t>
            </w:r>
          </w:p>
        </w:tc>
      </w:tr>
    </w:tbl>
    <w:p/>
    <w:p>
      <w:r>
        <w:br w:type="page"/>
      </w:r>
    </w:p>
    <w:p>
      <w:pPr>
        <w:rPr>
          <w:rFonts w:hint="default" w:ascii="黑体" w:hAnsi="黑体" w:eastAsia="黑体" w:cs="方正小标宋简体"/>
          <w:kern w:val="44"/>
          <w:sz w:val="32"/>
          <w:szCs w:val="32"/>
          <w:lang w:val="en-US" w:eastAsia="zh-CN"/>
        </w:rPr>
      </w:pPr>
      <w:r>
        <w:rPr>
          <w:rFonts w:hint="eastAsia" w:ascii="黑体" w:hAnsi="黑体" w:eastAsia="黑体" w:cs="方正小标宋简体"/>
          <w:kern w:val="44"/>
          <w:sz w:val="32"/>
          <w:szCs w:val="32"/>
        </w:rPr>
        <w:t>附件</w:t>
      </w:r>
      <w:r>
        <w:rPr>
          <w:rFonts w:hint="eastAsia" w:ascii="黑体" w:hAnsi="黑体" w:eastAsia="黑体" w:cs="方正小标宋简体"/>
          <w:kern w:val="44"/>
          <w:sz w:val="32"/>
          <w:szCs w:val="32"/>
          <w:lang w:val="en-US" w:eastAsia="zh-CN"/>
        </w:rPr>
        <w:t>2</w:t>
      </w:r>
    </w:p>
    <w:p>
      <w:pPr>
        <w:spacing w:line="560" w:lineRule="exact"/>
        <w:jc w:val="center"/>
        <w:rPr>
          <w:rFonts w:hint="eastAsia" w:ascii="方正小标宋简体" w:hAnsi="方正小标宋简体" w:eastAsia="方正小标宋简体" w:cs="方正小标宋简体"/>
          <w:kern w:val="44"/>
          <w:sz w:val="44"/>
          <w:szCs w:val="44"/>
        </w:rPr>
      </w:pPr>
      <w:r>
        <w:rPr>
          <w:rFonts w:hint="eastAsia" w:ascii="华文中宋" w:hAnsi="华文中宋" w:eastAsia="华文中宋" w:cs="华文中宋"/>
          <w:kern w:val="44"/>
          <w:sz w:val="36"/>
          <w:szCs w:val="36"/>
        </w:rPr>
        <w:t>尤溪县202</w:t>
      </w:r>
      <w:r>
        <w:rPr>
          <w:rFonts w:hint="eastAsia" w:ascii="华文中宋" w:hAnsi="华文中宋" w:eastAsia="华文中宋" w:cs="华文中宋"/>
          <w:kern w:val="44"/>
          <w:sz w:val="36"/>
          <w:szCs w:val="36"/>
          <w:lang w:val="en-US" w:eastAsia="zh-CN"/>
        </w:rPr>
        <w:t>3</w:t>
      </w:r>
      <w:r>
        <w:rPr>
          <w:rFonts w:hint="eastAsia" w:ascii="华文中宋" w:hAnsi="华文中宋" w:eastAsia="华文中宋" w:cs="华文中宋"/>
          <w:kern w:val="44"/>
          <w:sz w:val="36"/>
          <w:szCs w:val="36"/>
        </w:rPr>
        <w:t>年基层公共管理和社会服务岗位报名表</w:t>
      </w:r>
    </w:p>
    <w:p>
      <w:pPr>
        <w:spacing w:line="560" w:lineRule="exact"/>
        <w:jc w:val="center"/>
        <w:rPr>
          <w:rFonts w:ascii="方正小标宋简体" w:hAnsi="方正小标宋简体" w:eastAsia="方正小标宋简体" w:cs="方正小标宋简体"/>
          <w:kern w:val="44"/>
          <w:sz w:val="44"/>
          <w:szCs w:val="44"/>
        </w:rPr>
      </w:pPr>
    </w:p>
    <w:tbl>
      <w:tblPr>
        <w:tblStyle w:val="5"/>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069"/>
        <w:gridCol w:w="669"/>
        <w:gridCol w:w="1117"/>
        <w:gridCol w:w="683"/>
        <w:gridCol w:w="1237"/>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姓名</w:t>
            </w:r>
          </w:p>
        </w:tc>
        <w:tc>
          <w:tcPr>
            <w:tcW w:w="2069" w:type="dxa"/>
            <w:vAlign w:val="center"/>
          </w:tcPr>
          <w:p>
            <w:pPr>
              <w:spacing w:line="440" w:lineRule="exact"/>
              <w:jc w:val="center"/>
              <w:rPr>
                <w:rFonts w:hint="eastAsia" w:ascii="仿宋_GB2312" w:hAnsi="仿宋_GB2312" w:eastAsia="仿宋_GB2312" w:cs="仿宋_GB2312"/>
                <w:kern w:val="44"/>
                <w:sz w:val="30"/>
                <w:szCs w:val="30"/>
              </w:rPr>
            </w:pPr>
          </w:p>
        </w:tc>
        <w:tc>
          <w:tcPr>
            <w:tcW w:w="1786" w:type="dxa"/>
            <w:gridSpan w:val="2"/>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性别</w:t>
            </w:r>
          </w:p>
        </w:tc>
        <w:tc>
          <w:tcPr>
            <w:tcW w:w="1920" w:type="dxa"/>
            <w:gridSpan w:val="2"/>
            <w:vAlign w:val="center"/>
          </w:tcPr>
          <w:p>
            <w:pPr>
              <w:spacing w:line="440" w:lineRule="exact"/>
              <w:jc w:val="center"/>
              <w:rPr>
                <w:rFonts w:hint="eastAsia" w:ascii="仿宋_GB2312" w:hAnsi="仿宋_GB2312" w:eastAsia="仿宋_GB2312" w:cs="仿宋_GB2312"/>
                <w:kern w:val="44"/>
                <w:sz w:val="30"/>
                <w:szCs w:val="30"/>
              </w:rPr>
            </w:pPr>
          </w:p>
        </w:tc>
        <w:tc>
          <w:tcPr>
            <w:tcW w:w="1864" w:type="dxa"/>
            <w:vMerge w:val="restart"/>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照片</w:t>
            </w:r>
          </w:p>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w w:val="80"/>
                <w:kern w:val="44"/>
                <w:sz w:val="30"/>
                <w:szCs w:val="30"/>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民族</w:t>
            </w:r>
          </w:p>
        </w:tc>
        <w:tc>
          <w:tcPr>
            <w:tcW w:w="2069" w:type="dxa"/>
            <w:vAlign w:val="center"/>
          </w:tcPr>
          <w:p>
            <w:pPr>
              <w:spacing w:line="440" w:lineRule="exact"/>
              <w:jc w:val="center"/>
              <w:rPr>
                <w:rFonts w:hint="eastAsia" w:ascii="仿宋_GB2312" w:hAnsi="仿宋_GB2312" w:eastAsia="仿宋_GB2312" w:cs="仿宋_GB2312"/>
                <w:kern w:val="44"/>
                <w:sz w:val="30"/>
                <w:szCs w:val="30"/>
              </w:rPr>
            </w:pPr>
          </w:p>
        </w:tc>
        <w:tc>
          <w:tcPr>
            <w:tcW w:w="1786" w:type="dxa"/>
            <w:gridSpan w:val="2"/>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出生年月</w:t>
            </w:r>
          </w:p>
        </w:tc>
        <w:tc>
          <w:tcPr>
            <w:tcW w:w="1920" w:type="dxa"/>
            <w:gridSpan w:val="2"/>
            <w:vAlign w:val="center"/>
          </w:tcPr>
          <w:p>
            <w:pPr>
              <w:spacing w:line="440" w:lineRule="exact"/>
              <w:jc w:val="center"/>
              <w:rPr>
                <w:rFonts w:hint="eastAsia" w:ascii="仿宋_GB2312" w:hAnsi="仿宋_GB2312" w:eastAsia="仿宋_GB2312" w:cs="仿宋_GB2312"/>
                <w:kern w:val="44"/>
                <w:sz w:val="30"/>
                <w:szCs w:val="30"/>
              </w:rPr>
            </w:pPr>
          </w:p>
        </w:tc>
        <w:tc>
          <w:tcPr>
            <w:tcW w:w="1864" w:type="dxa"/>
            <w:vMerge w:val="continue"/>
            <w:vAlign w:val="center"/>
          </w:tcPr>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政治面貌</w:t>
            </w:r>
          </w:p>
        </w:tc>
        <w:tc>
          <w:tcPr>
            <w:tcW w:w="2069" w:type="dxa"/>
            <w:vAlign w:val="center"/>
          </w:tcPr>
          <w:p>
            <w:pPr>
              <w:spacing w:line="440" w:lineRule="exact"/>
              <w:jc w:val="center"/>
              <w:rPr>
                <w:rFonts w:hint="eastAsia" w:ascii="仿宋_GB2312" w:hAnsi="仿宋_GB2312" w:eastAsia="仿宋_GB2312" w:cs="仿宋_GB2312"/>
                <w:kern w:val="44"/>
                <w:sz w:val="30"/>
                <w:szCs w:val="30"/>
              </w:rPr>
            </w:pPr>
          </w:p>
        </w:tc>
        <w:tc>
          <w:tcPr>
            <w:tcW w:w="1786" w:type="dxa"/>
            <w:gridSpan w:val="2"/>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困难类型</w:t>
            </w:r>
          </w:p>
        </w:tc>
        <w:tc>
          <w:tcPr>
            <w:tcW w:w="1920" w:type="dxa"/>
            <w:gridSpan w:val="2"/>
            <w:vAlign w:val="center"/>
          </w:tcPr>
          <w:p>
            <w:pPr>
              <w:spacing w:line="440" w:lineRule="exact"/>
              <w:jc w:val="center"/>
              <w:rPr>
                <w:rFonts w:hint="eastAsia" w:ascii="仿宋_GB2312" w:hAnsi="仿宋_GB2312" w:eastAsia="仿宋_GB2312" w:cs="仿宋_GB2312"/>
                <w:kern w:val="44"/>
                <w:sz w:val="30"/>
                <w:szCs w:val="30"/>
              </w:rPr>
            </w:pPr>
          </w:p>
        </w:tc>
        <w:tc>
          <w:tcPr>
            <w:tcW w:w="1864" w:type="dxa"/>
            <w:vMerge w:val="continue"/>
            <w:vAlign w:val="center"/>
          </w:tcPr>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身份证号</w:t>
            </w:r>
          </w:p>
        </w:tc>
        <w:tc>
          <w:tcPr>
            <w:tcW w:w="2069" w:type="dxa"/>
            <w:vAlign w:val="center"/>
          </w:tcPr>
          <w:p>
            <w:pPr>
              <w:spacing w:line="440" w:lineRule="exact"/>
              <w:jc w:val="center"/>
              <w:rPr>
                <w:rFonts w:hint="eastAsia" w:ascii="仿宋_GB2312" w:hAnsi="仿宋_GB2312" w:eastAsia="仿宋_GB2312" w:cs="仿宋_GB2312"/>
                <w:kern w:val="44"/>
                <w:sz w:val="30"/>
                <w:szCs w:val="30"/>
              </w:rPr>
            </w:pPr>
          </w:p>
        </w:tc>
        <w:tc>
          <w:tcPr>
            <w:tcW w:w="1786" w:type="dxa"/>
            <w:gridSpan w:val="2"/>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职业技能</w:t>
            </w:r>
          </w:p>
        </w:tc>
        <w:tc>
          <w:tcPr>
            <w:tcW w:w="1920" w:type="dxa"/>
            <w:gridSpan w:val="2"/>
            <w:vAlign w:val="center"/>
          </w:tcPr>
          <w:p>
            <w:pPr>
              <w:spacing w:line="440" w:lineRule="exact"/>
              <w:jc w:val="center"/>
              <w:rPr>
                <w:rFonts w:hint="eastAsia" w:ascii="仿宋_GB2312" w:hAnsi="仿宋_GB2312" w:eastAsia="仿宋_GB2312" w:cs="仿宋_GB2312"/>
                <w:kern w:val="44"/>
                <w:sz w:val="30"/>
                <w:szCs w:val="30"/>
              </w:rPr>
            </w:pPr>
          </w:p>
        </w:tc>
        <w:tc>
          <w:tcPr>
            <w:tcW w:w="1864" w:type="dxa"/>
            <w:vMerge w:val="continue"/>
            <w:vAlign w:val="center"/>
          </w:tcPr>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733" w:type="dxa"/>
            <w:vAlign w:val="center"/>
          </w:tcPr>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学历</w:t>
            </w:r>
          </w:p>
        </w:tc>
        <w:tc>
          <w:tcPr>
            <w:tcW w:w="2069" w:type="dxa"/>
            <w:vAlign w:val="center"/>
          </w:tcPr>
          <w:p>
            <w:pPr>
              <w:spacing w:line="440" w:lineRule="exact"/>
              <w:jc w:val="center"/>
              <w:rPr>
                <w:rFonts w:hint="eastAsia" w:ascii="仿宋_GB2312" w:hAnsi="仿宋_GB2312" w:eastAsia="仿宋_GB2312" w:cs="仿宋_GB2312"/>
                <w:kern w:val="44"/>
                <w:sz w:val="30"/>
                <w:szCs w:val="30"/>
              </w:rPr>
            </w:pPr>
          </w:p>
        </w:tc>
        <w:tc>
          <w:tcPr>
            <w:tcW w:w="1786" w:type="dxa"/>
            <w:gridSpan w:val="2"/>
            <w:vAlign w:val="center"/>
          </w:tcPr>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毕业（在读）院校及专业</w:t>
            </w:r>
          </w:p>
        </w:tc>
        <w:tc>
          <w:tcPr>
            <w:tcW w:w="3784" w:type="dxa"/>
            <w:gridSpan w:val="3"/>
            <w:vAlign w:val="center"/>
          </w:tcPr>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33" w:type="dxa"/>
            <w:vAlign w:val="center"/>
          </w:tcPr>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毕业年月</w:t>
            </w:r>
          </w:p>
        </w:tc>
        <w:tc>
          <w:tcPr>
            <w:tcW w:w="2069" w:type="dxa"/>
            <w:vAlign w:val="center"/>
          </w:tcPr>
          <w:p>
            <w:pPr>
              <w:spacing w:line="440" w:lineRule="exact"/>
              <w:jc w:val="center"/>
              <w:rPr>
                <w:rFonts w:hint="eastAsia" w:ascii="仿宋_GB2312" w:hAnsi="仿宋_GB2312" w:eastAsia="仿宋_GB2312" w:cs="仿宋_GB2312"/>
                <w:kern w:val="44"/>
                <w:sz w:val="30"/>
                <w:szCs w:val="30"/>
              </w:rPr>
            </w:pPr>
          </w:p>
        </w:tc>
        <w:tc>
          <w:tcPr>
            <w:tcW w:w="1786" w:type="dxa"/>
            <w:gridSpan w:val="2"/>
            <w:vAlign w:val="center"/>
          </w:tcPr>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是否缴交过职工社保</w:t>
            </w:r>
          </w:p>
        </w:tc>
        <w:tc>
          <w:tcPr>
            <w:tcW w:w="3784" w:type="dxa"/>
            <w:gridSpan w:val="3"/>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sym w:font="Wingdings 2" w:char="F0A3"/>
            </w:r>
            <w:r>
              <w:rPr>
                <w:rFonts w:hint="eastAsia" w:ascii="仿宋_GB2312" w:hAnsi="仿宋_GB2312" w:eastAsia="仿宋_GB2312" w:cs="仿宋_GB2312"/>
                <w:kern w:val="44"/>
                <w:sz w:val="30"/>
                <w:szCs w:val="30"/>
              </w:rPr>
              <w:t xml:space="preserve">是       </w:t>
            </w:r>
            <w:r>
              <w:rPr>
                <w:rFonts w:hint="eastAsia" w:ascii="仿宋_GB2312" w:hAnsi="仿宋_GB2312" w:eastAsia="仿宋_GB2312" w:cs="仿宋_GB2312"/>
                <w:kern w:val="44"/>
                <w:sz w:val="30"/>
                <w:szCs w:val="30"/>
              </w:rPr>
              <w:sym w:font="Wingdings 2" w:char="F0A3"/>
            </w:r>
            <w:r>
              <w:rPr>
                <w:rFonts w:hint="eastAsia" w:ascii="仿宋_GB2312" w:hAnsi="仿宋_GB2312" w:eastAsia="仿宋_GB2312" w:cs="仿宋_GB2312"/>
                <w:kern w:val="44"/>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3" w:type="dxa"/>
            <w:vAlign w:val="center"/>
          </w:tcPr>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户籍地</w:t>
            </w:r>
          </w:p>
        </w:tc>
        <w:tc>
          <w:tcPr>
            <w:tcW w:w="7639" w:type="dxa"/>
            <w:gridSpan w:val="6"/>
            <w:vAlign w:val="center"/>
          </w:tcPr>
          <w:p>
            <w:pPr>
              <w:spacing w:line="440" w:lineRule="exact"/>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 xml:space="preserve">     县（市、区）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现居住地</w:t>
            </w:r>
          </w:p>
        </w:tc>
        <w:tc>
          <w:tcPr>
            <w:tcW w:w="7639" w:type="dxa"/>
            <w:gridSpan w:val="6"/>
            <w:vAlign w:val="center"/>
          </w:tcPr>
          <w:p>
            <w:pPr>
              <w:spacing w:line="440" w:lineRule="exact"/>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 xml:space="preserve">     县（市、区）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个人手机</w:t>
            </w:r>
          </w:p>
        </w:tc>
        <w:tc>
          <w:tcPr>
            <w:tcW w:w="2738" w:type="dxa"/>
            <w:gridSpan w:val="2"/>
            <w:vAlign w:val="center"/>
          </w:tcPr>
          <w:p>
            <w:pPr>
              <w:spacing w:line="440" w:lineRule="exact"/>
              <w:jc w:val="center"/>
              <w:rPr>
                <w:rFonts w:hint="eastAsia" w:ascii="仿宋_GB2312" w:hAnsi="仿宋_GB2312" w:eastAsia="仿宋_GB2312" w:cs="仿宋_GB2312"/>
                <w:kern w:val="44"/>
                <w:sz w:val="30"/>
                <w:szCs w:val="30"/>
              </w:rPr>
            </w:pPr>
          </w:p>
        </w:tc>
        <w:tc>
          <w:tcPr>
            <w:tcW w:w="1800" w:type="dxa"/>
            <w:gridSpan w:val="2"/>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家庭电话</w:t>
            </w:r>
          </w:p>
        </w:tc>
        <w:tc>
          <w:tcPr>
            <w:tcW w:w="3101" w:type="dxa"/>
            <w:gridSpan w:val="2"/>
            <w:vAlign w:val="center"/>
          </w:tcPr>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报名岗位</w:t>
            </w:r>
          </w:p>
        </w:tc>
        <w:tc>
          <w:tcPr>
            <w:tcW w:w="7639" w:type="dxa"/>
            <w:gridSpan w:val="6"/>
            <w:vAlign w:val="center"/>
          </w:tcPr>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个人简历</w:t>
            </w:r>
          </w:p>
        </w:tc>
        <w:tc>
          <w:tcPr>
            <w:tcW w:w="7639" w:type="dxa"/>
            <w:gridSpan w:val="6"/>
            <w:vAlign w:val="center"/>
          </w:tcPr>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奖惩情况</w:t>
            </w:r>
          </w:p>
        </w:tc>
        <w:tc>
          <w:tcPr>
            <w:tcW w:w="7639" w:type="dxa"/>
            <w:gridSpan w:val="6"/>
            <w:vAlign w:val="center"/>
          </w:tcPr>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1733" w:type="dxa"/>
            <w:vAlign w:val="center"/>
          </w:tcPr>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本人承诺</w:t>
            </w:r>
          </w:p>
        </w:tc>
        <w:tc>
          <w:tcPr>
            <w:tcW w:w="7639" w:type="dxa"/>
            <w:gridSpan w:val="6"/>
            <w:vAlign w:val="center"/>
          </w:tcPr>
          <w:p>
            <w:pPr>
              <w:snapToGrid w:val="0"/>
              <w:spacing w:line="440" w:lineRule="exact"/>
              <w:ind w:firstLine="600" w:firstLineChars="200"/>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1.本人自愿到基层岗位工作，提供相关信息真实有效。</w:t>
            </w:r>
          </w:p>
          <w:p>
            <w:pPr>
              <w:snapToGrid w:val="0"/>
              <w:spacing w:line="440" w:lineRule="exact"/>
              <w:ind w:firstLine="600" w:firstLineChars="200"/>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2.本人坚决服从安排，按照规定的时间及时前往岗位所在单位报到。</w:t>
            </w:r>
          </w:p>
          <w:p>
            <w:pPr>
              <w:snapToGrid w:val="0"/>
              <w:spacing w:line="440" w:lineRule="exact"/>
              <w:ind w:firstLine="600" w:firstLineChars="200"/>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3.在基层岗位工作期间，本人自觉遵守国家法律法规和政府购买基层公共管理和社会服务岗位相关管理规定，爱岗敬业，履职尽责。</w:t>
            </w:r>
          </w:p>
          <w:p>
            <w:pPr>
              <w:snapToGrid w:val="0"/>
              <w:spacing w:line="440" w:lineRule="exact"/>
              <w:ind w:firstLine="600" w:firstLineChars="200"/>
              <w:jc w:val="center"/>
              <w:rPr>
                <w:rFonts w:hint="eastAsia" w:ascii="仿宋_GB2312" w:hAnsi="仿宋_GB2312" w:eastAsia="仿宋_GB2312" w:cs="仿宋_GB2312"/>
                <w:kern w:val="44"/>
                <w:sz w:val="30"/>
                <w:szCs w:val="30"/>
              </w:rPr>
            </w:pPr>
          </w:p>
          <w:p>
            <w:pPr>
              <w:snapToGrid w:val="0"/>
              <w:spacing w:line="440" w:lineRule="exact"/>
              <w:ind w:firstLine="600" w:firstLineChars="200"/>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本人签字：</w:t>
            </w:r>
          </w:p>
          <w:p>
            <w:pPr>
              <w:snapToGrid w:val="0"/>
              <w:spacing w:line="440" w:lineRule="exact"/>
              <w:ind w:firstLine="600" w:firstLineChars="200"/>
              <w:jc w:val="center"/>
              <w:rPr>
                <w:rFonts w:hint="eastAsia" w:ascii="仿宋_GB2312" w:hAnsi="仿宋_GB2312" w:eastAsia="仿宋_GB2312" w:cs="仿宋_GB2312"/>
                <w:kern w:val="44"/>
                <w:sz w:val="30"/>
                <w:szCs w:val="30"/>
              </w:rPr>
            </w:pPr>
          </w:p>
          <w:p>
            <w:pPr>
              <w:snapToGrid w:val="0"/>
              <w:spacing w:line="440" w:lineRule="exact"/>
              <w:ind w:firstLine="600" w:firstLineChars="200"/>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1733" w:type="dxa"/>
            <w:vAlign w:val="center"/>
          </w:tcPr>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尤溪县人力资源公共服务中心审核意见</w:t>
            </w:r>
          </w:p>
        </w:tc>
        <w:tc>
          <w:tcPr>
            <w:tcW w:w="7639" w:type="dxa"/>
            <w:gridSpan w:val="6"/>
            <w:vAlign w:val="center"/>
          </w:tcPr>
          <w:p>
            <w:pPr>
              <w:spacing w:line="440" w:lineRule="exact"/>
              <w:jc w:val="center"/>
              <w:rPr>
                <w:rFonts w:hint="eastAsia" w:ascii="仿宋_GB2312" w:hAnsi="仿宋_GB2312" w:eastAsia="仿宋_GB2312" w:cs="仿宋_GB2312"/>
                <w:kern w:val="44"/>
                <w:sz w:val="30"/>
                <w:szCs w:val="30"/>
              </w:rPr>
            </w:pPr>
          </w:p>
          <w:p>
            <w:pPr>
              <w:spacing w:line="440" w:lineRule="exact"/>
              <w:ind w:firstLine="300" w:firstLineChars="100"/>
              <w:jc w:val="center"/>
              <w:rPr>
                <w:rFonts w:hint="eastAsia" w:ascii="仿宋_GB2312" w:hAnsi="仿宋_GB2312" w:eastAsia="仿宋_GB2312" w:cs="仿宋_GB2312"/>
                <w:kern w:val="44"/>
                <w:sz w:val="30"/>
                <w:szCs w:val="30"/>
              </w:rPr>
            </w:pPr>
          </w:p>
          <w:p>
            <w:pPr>
              <w:spacing w:line="440" w:lineRule="exact"/>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经办人：                  审核人：</w:t>
            </w:r>
          </w:p>
          <w:p>
            <w:pPr>
              <w:spacing w:line="440" w:lineRule="exact"/>
              <w:jc w:val="center"/>
              <w:rPr>
                <w:rFonts w:hint="eastAsia" w:ascii="仿宋_GB2312" w:hAnsi="仿宋_GB2312" w:eastAsia="仿宋_GB2312" w:cs="仿宋_GB2312"/>
                <w:kern w:val="44"/>
                <w:sz w:val="30"/>
                <w:szCs w:val="30"/>
              </w:rPr>
            </w:pPr>
          </w:p>
          <w:p>
            <w:pPr>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（签章）</w:t>
            </w:r>
          </w:p>
          <w:p>
            <w:pPr>
              <w:snapToGrid w:val="0"/>
              <w:spacing w:line="440" w:lineRule="exact"/>
              <w:jc w:val="center"/>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lang w:val="en-US" w:eastAsia="zh-CN"/>
              </w:rPr>
              <w:t xml:space="preserve">    </w:t>
            </w:r>
            <w:r>
              <w:rPr>
                <w:rFonts w:hint="eastAsia" w:ascii="仿宋_GB2312" w:hAnsi="仿宋_GB2312" w:eastAsia="仿宋_GB2312" w:cs="仿宋_GB2312"/>
                <w:kern w:val="44"/>
                <w:sz w:val="30"/>
                <w:szCs w:val="30"/>
              </w:rPr>
              <w:t>年   月   日</w:t>
            </w:r>
          </w:p>
        </w:tc>
      </w:tr>
    </w:tbl>
    <w:p>
      <w:pPr>
        <w:spacing w:beforeLines="17" w:line="500" w:lineRule="exact"/>
        <w:ind w:left="31680" w:hanging="1200" w:hangingChars="400"/>
        <w:jc w:val="left"/>
        <w:rPr>
          <w:rFonts w:hint="eastAsia"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备注：1.困难类型：</w:t>
      </w:r>
      <w:r>
        <w:rPr>
          <w:rFonts w:hint="eastAsia" w:ascii="仿宋_GB2312" w:hAnsi="仿宋_GB2312" w:eastAsia="仿宋_GB2312" w:cs="仿宋_GB2312"/>
          <w:kern w:val="44"/>
          <w:sz w:val="30"/>
          <w:szCs w:val="30"/>
          <w:lang w:eastAsia="zh-CN"/>
        </w:rPr>
        <w:t>脱贫人口</w:t>
      </w:r>
      <w:r>
        <w:rPr>
          <w:rFonts w:hint="eastAsia" w:ascii="仿宋_GB2312" w:hAnsi="仿宋_GB2312" w:eastAsia="仿宋_GB2312" w:cs="仿宋_GB2312"/>
          <w:kern w:val="44"/>
          <w:sz w:val="30"/>
          <w:szCs w:val="30"/>
        </w:rPr>
        <w:t>家庭、城乡低保家庭、残疾、特困人员和零就业家庭等类型高校毕业生。</w:t>
      </w:r>
    </w:p>
    <w:p>
      <w:pPr>
        <w:spacing w:line="500" w:lineRule="exact"/>
        <w:jc w:val="left"/>
        <w:rPr>
          <w:rFonts w:ascii="仿宋" w:hAnsi="仿宋" w:eastAsia="仿宋" w:cs="仿宋_GB2312"/>
          <w:kern w:val="44"/>
          <w:sz w:val="30"/>
          <w:szCs w:val="30"/>
        </w:rPr>
      </w:pPr>
      <w:r>
        <w:rPr>
          <w:rFonts w:hint="eastAsia" w:ascii="仿宋_GB2312" w:hAnsi="仿宋_GB2312" w:eastAsia="仿宋_GB2312" w:cs="仿宋_GB2312"/>
          <w:kern w:val="44"/>
          <w:sz w:val="30"/>
          <w:szCs w:val="30"/>
        </w:rPr>
        <w:t xml:space="preserve">      2.本表一式双面打印。</w:t>
      </w:r>
    </w:p>
    <w:p>
      <w:r>
        <w:br w:type="page"/>
      </w:r>
    </w:p>
    <w:p>
      <w:pPr>
        <w:widowControl/>
        <w:jc w:val="left"/>
        <w:rPr>
          <w:rFonts w:hint="default"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3</w:t>
      </w:r>
    </w:p>
    <w:p>
      <w:pPr>
        <w:spacing w:line="560" w:lineRule="exact"/>
        <w:jc w:val="center"/>
        <w:rPr>
          <w:rFonts w:hint="eastAsia" w:ascii="华文中宋" w:hAnsi="华文中宋" w:eastAsia="华文中宋" w:cs="华文中宋"/>
          <w:kern w:val="44"/>
          <w:sz w:val="36"/>
          <w:szCs w:val="36"/>
        </w:rPr>
      </w:pPr>
      <w:r>
        <w:rPr>
          <w:rFonts w:hint="eastAsia" w:ascii="华文中宋" w:hAnsi="华文中宋" w:eastAsia="华文中宋" w:cs="华文中宋"/>
          <w:kern w:val="44"/>
          <w:sz w:val="36"/>
          <w:szCs w:val="36"/>
        </w:rPr>
        <w:t>尤溪县202</w:t>
      </w:r>
      <w:r>
        <w:rPr>
          <w:rFonts w:hint="eastAsia" w:ascii="华文中宋" w:hAnsi="华文中宋" w:eastAsia="华文中宋" w:cs="华文中宋"/>
          <w:kern w:val="44"/>
          <w:sz w:val="36"/>
          <w:szCs w:val="36"/>
          <w:lang w:val="en-US" w:eastAsia="zh-CN"/>
        </w:rPr>
        <w:t>3</w:t>
      </w:r>
      <w:r>
        <w:rPr>
          <w:rFonts w:hint="eastAsia" w:ascii="华文中宋" w:hAnsi="华文中宋" w:eastAsia="华文中宋" w:cs="华文中宋"/>
          <w:kern w:val="44"/>
          <w:sz w:val="36"/>
          <w:szCs w:val="36"/>
        </w:rPr>
        <w:t>年高校毕业生基层公共</w:t>
      </w:r>
    </w:p>
    <w:p>
      <w:pPr>
        <w:spacing w:line="560" w:lineRule="exact"/>
        <w:jc w:val="center"/>
        <w:rPr>
          <w:rFonts w:hint="eastAsia" w:ascii="华文中宋" w:hAnsi="华文中宋" w:eastAsia="华文中宋" w:cs="华文中宋"/>
          <w:kern w:val="44"/>
          <w:sz w:val="36"/>
          <w:szCs w:val="36"/>
        </w:rPr>
      </w:pPr>
      <w:r>
        <w:rPr>
          <w:rFonts w:hint="eastAsia" w:ascii="华文中宋" w:hAnsi="华文中宋" w:eastAsia="华文中宋" w:cs="华文中宋"/>
          <w:kern w:val="44"/>
          <w:sz w:val="36"/>
          <w:szCs w:val="36"/>
        </w:rPr>
        <w:t>管理和社会服务岗位招募考核量化评分表</w:t>
      </w:r>
    </w:p>
    <w:tbl>
      <w:tblPr>
        <w:tblStyle w:val="5"/>
        <w:tblpPr w:leftFromText="180" w:rightFromText="180" w:vertAnchor="text" w:horzAnchor="page" w:tblpXSpec="center" w:tblpY="696"/>
        <w:tblOverlap w:val="never"/>
        <w:tblW w:w="8875" w:type="dxa"/>
        <w:jc w:val="center"/>
        <w:tblLayout w:type="fixed"/>
        <w:tblCellMar>
          <w:top w:w="0" w:type="dxa"/>
          <w:left w:w="108" w:type="dxa"/>
          <w:bottom w:w="0" w:type="dxa"/>
          <w:right w:w="108" w:type="dxa"/>
        </w:tblCellMar>
      </w:tblPr>
      <w:tblGrid>
        <w:gridCol w:w="1513"/>
        <w:gridCol w:w="5612"/>
        <w:gridCol w:w="838"/>
        <w:gridCol w:w="912"/>
      </w:tblGrid>
      <w:tr>
        <w:tblPrEx>
          <w:tblCellMar>
            <w:top w:w="0" w:type="dxa"/>
            <w:left w:w="108" w:type="dxa"/>
            <w:bottom w:w="0" w:type="dxa"/>
            <w:right w:w="108" w:type="dxa"/>
          </w:tblCellMar>
        </w:tblPrEx>
        <w:trPr>
          <w:trHeight w:val="90" w:hRule="atLeast"/>
          <w:jc w:val="center"/>
        </w:trPr>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i w:val="0"/>
                <w:iCs w:val="0"/>
                <w:color w:val="000000"/>
                <w:kern w:val="0"/>
                <w:sz w:val="22"/>
                <w:szCs w:val="22"/>
                <w:u w:val="none"/>
                <w:lang w:val="en-US" w:eastAsia="zh-CN" w:bidi="ar"/>
              </w:rPr>
              <w:t>考评项目</w:t>
            </w:r>
          </w:p>
        </w:tc>
        <w:tc>
          <w:tcPr>
            <w:tcW w:w="56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i w:val="0"/>
                <w:iCs w:val="0"/>
                <w:color w:val="000000"/>
                <w:kern w:val="0"/>
                <w:sz w:val="22"/>
                <w:szCs w:val="22"/>
                <w:u w:val="none"/>
                <w:lang w:val="en-US" w:eastAsia="zh-CN" w:bidi="ar"/>
              </w:rPr>
              <w:t>考评内容</w:t>
            </w:r>
          </w:p>
        </w:tc>
        <w:tc>
          <w:tcPr>
            <w:tcW w:w="8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i w:val="0"/>
                <w:iCs w:val="0"/>
                <w:color w:val="000000"/>
                <w:kern w:val="0"/>
                <w:sz w:val="22"/>
                <w:szCs w:val="22"/>
                <w:u w:val="none"/>
                <w:lang w:val="en-US" w:eastAsia="zh-CN" w:bidi="ar"/>
              </w:rPr>
              <w:t>标准</w:t>
            </w:r>
          </w:p>
        </w:tc>
        <w:tc>
          <w:tcPr>
            <w:tcW w:w="91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1165" w:hRule="atLeast"/>
          <w:jc w:val="center"/>
        </w:trPr>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专业成绩</w:t>
            </w:r>
          </w:p>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排名情况</w:t>
            </w:r>
          </w:p>
        </w:tc>
        <w:tc>
          <w:tcPr>
            <w:tcW w:w="56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专业成绩排名情况(满分15分)。按照报名时最近一次专业成绩排名情况，进行量化评分：专业成绩排名前5%，得15分;专业成绩排名为6-10%，得14分，即排名每增加5%，则减少1分，如6-10%得14分、11-15%得13分，以此类推，56-60%得4分，专业成绩排名61%(含)以外，不得分。</w:t>
            </w:r>
          </w:p>
        </w:tc>
        <w:tc>
          <w:tcPr>
            <w:tcW w:w="8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912"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color w:val="000000"/>
                <w:kern w:val="0"/>
                <w:sz w:val="30"/>
                <w:szCs w:val="30"/>
              </w:rPr>
            </w:pPr>
          </w:p>
        </w:tc>
      </w:tr>
      <w:tr>
        <w:tblPrEx>
          <w:tblCellMar>
            <w:top w:w="0" w:type="dxa"/>
            <w:left w:w="108" w:type="dxa"/>
            <w:bottom w:w="0" w:type="dxa"/>
            <w:right w:w="108" w:type="dxa"/>
          </w:tblCellMar>
        </w:tblPrEx>
        <w:trPr>
          <w:trHeight w:val="586" w:hRule="atLeast"/>
          <w:jc w:val="center"/>
        </w:trPr>
        <w:tc>
          <w:tcPr>
            <w:tcW w:w="1513"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33333"/>
                <w:kern w:val="0"/>
                <w:sz w:val="21"/>
                <w:szCs w:val="21"/>
                <w:u w:val="none"/>
                <w:lang w:val="en-US" w:eastAsia="zh-CN" w:bidi="ar"/>
              </w:rPr>
              <w:t>社会工作情况</w:t>
            </w: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1.担任校学生会主席、校团委副书记、校社团联合会会长、校自律委员会主任、校青年志愿者协会会长职务1学年以上</w:t>
            </w:r>
          </w:p>
        </w:tc>
        <w:tc>
          <w:tcPr>
            <w:tcW w:w="8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912" w:type="dxa"/>
            <w:tcBorders>
              <w:top w:val="nil"/>
              <w:left w:val="nil"/>
              <w:bottom w:val="single" w:color="auto" w:sz="4" w:space="0"/>
              <w:right w:val="single" w:color="auto" w:sz="4" w:space="0"/>
            </w:tcBorders>
            <w:noWrap/>
            <w:vAlign w:val="center"/>
          </w:tcPr>
          <w:p>
            <w:pPr>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1010" w:hRule="atLeast"/>
          <w:jc w:val="center"/>
        </w:trPr>
        <w:tc>
          <w:tcPr>
            <w:tcW w:w="1513"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2.担任校学生会副主席、校社团联合会副会长、校自律委员会副主任、校青年志愿者协会副会长，院（系）级学生会主席、团委副书记、自律委员会主任、校学生会（团委）部长职务1个学年以上</w:t>
            </w:r>
          </w:p>
        </w:tc>
        <w:tc>
          <w:tcPr>
            <w:tcW w:w="8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912" w:type="dxa"/>
            <w:tcBorders>
              <w:top w:val="nil"/>
              <w:left w:val="nil"/>
              <w:bottom w:val="single" w:color="auto" w:sz="4" w:space="0"/>
              <w:right w:val="single" w:color="auto" w:sz="4" w:space="0"/>
            </w:tcBorders>
            <w:noWrap/>
            <w:vAlign w:val="center"/>
          </w:tcPr>
          <w:p>
            <w:pPr>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549" w:hRule="atLeast"/>
          <w:jc w:val="center"/>
        </w:trPr>
        <w:tc>
          <w:tcPr>
            <w:tcW w:w="1513"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3.</w:t>
            </w:r>
            <w:r>
              <w:rPr>
                <w:rFonts w:hint="eastAsia" w:ascii="仿宋_GB2312" w:hAnsi="宋体" w:eastAsia="仿宋_GB2312" w:cs="宋体"/>
                <w:color w:val="000000"/>
                <w:kern w:val="0"/>
                <w:szCs w:val="21"/>
              </w:rPr>
              <w:t>担任院（系）学生会（团委）部长、在班级担任班长、团支部书记职务、校学生会（团委）副部长1学年以上</w:t>
            </w:r>
            <w:r>
              <w:rPr>
                <w:rFonts w:hint="eastAsia" w:ascii="仿宋_GB2312" w:hAnsi="宋体" w:eastAsia="仿宋_GB2312" w:cs="宋体"/>
                <w:color w:val="000000"/>
                <w:kern w:val="0"/>
                <w:szCs w:val="21"/>
                <w:lang w:eastAsia="zh-CN"/>
              </w:rPr>
              <w:t>。</w:t>
            </w:r>
          </w:p>
        </w:tc>
        <w:tc>
          <w:tcPr>
            <w:tcW w:w="8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12" w:type="dxa"/>
            <w:tcBorders>
              <w:top w:val="nil"/>
              <w:left w:val="nil"/>
              <w:bottom w:val="single" w:color="auto" w:sz="4" w:space="0"/>
              <w:right w:val="single" w:color="auto" w:sz="4" w:space="0"/>
            </w:tcBorders>
            <w:noWrap/>
            <w:vAlign w:val="center"/>
          </w:tcPr>
          <w:p>
            <w:pPr>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499" w:hRule="atLeast"/>
          <w:jc w:val="center"/>
        </w:trPr>
        <w:tc>
          <w:tcPr>
            <w:tcW w:w="1513" w:type="dxa"/>
            <w:vMerge w:val="continue"/>
            <w:tcBorders>
              <w:top w:val="nil"/>
              <w:left w:val="single" w:color="auto" w:sz="4" w:space="0"/>
              <w:bottom w:val="single" w:color="000000" w:sz="4" w:space="0"/>
              <w:right w:val="single" w:color="auto" w:sz="4" w:space="0"/>
            </w:tcBorders>
            <w:noWrap/>
            <w:vAlign w:val="center"/>
          </w:tcPr>
          <w:p>
            <w:pPr>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4.</w:t>
            </w:r>
            <w:r>
              <w:rPr>
                <w:rFonts w:hint="eastAsia" w:ascii="仿宋_GB2312" w:hAnsi="宋体" w:eastAsia="仿宋_GB2312" w:cs="宋体"/>
                <w:color w:val="000000"/>
                <w:kern w:val="0"/>
                <w:szCs w:val="21"/>
              </w:rPr>
              <w:t>担任院（系）学生会（团委）副部长、在班级担任副班长、团支部副书记职务1学年以上</w:t>
            </w:r>
          </w:p>
        </w:tc>
        <w:tc>
          <w:tcPr>
            <w:tcW w:w="8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12" w:type="dxa"/>
            <w:tcBorders>
              <w:top w:val="nil"/>
              <w:left w:val="nil"/>
              <w:bottom w:val="single" w:color="auto" w:sz="4" w:space="0"/>
              <w:right w:val="single" w:color="auto" w:sz="4" w:space="0"/>
            </w:tcBorders>
            <w:noWrap/>
            <w:vAlign w:val="center"/>
          </w:tcPr>
          <w:p>
            <w:pPr>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474" w:hRule="atLeast"/>
          <w:jc w:val="center"/>
        </w:trPr>
        <w:tc>
          <w:tcPr>
            <w:tcW w:w="1513" w:type="dxa"/>
            <w:vMerge w:val="continue"/>
            <w:tcBorders>
              <w:top w:val="nil"/>
              <w:left w:val="single" w:color="auto" w:sz="4" w:space="0"/>
              <w:bottom w:val="single" w:color="000000" w:sz="4" w:space="0"/>
              <w:right w:val="single" w:color="auto" w:sz="4" w:space="0"/>
            </w:tcBorders>
            <w:vAlign w:val="center"/>
          </w:tcPr>
          <w:p>
            <w:pPr>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5.</w:t>
            </w:r>
            <w:r>
              <w:rPr>
                <w:rFonts w:hint="eastAsia" w:ascii="仿宋_GB2312" w:hAnsi="宋体" w:eastAsia="仿宋_GB2312" w:cs="宋体"/>
                <w:color w:val="000000"/>
                <w:kern w:val="0"/>
                <w:szCs w:val="21"/>
              </w:rPr>
              <w:t>担任校和院（系）其他协会（社团）会长或副会长职务1学年以上（除上述4点外）、</w:t>
            </w:r>
            <w:r>
              <w:rPr>
                <w:rFonts w:hint="eastAsia" w:ascii="仿宋_GB2312" w:hAnsi="宋体" w:eastAsia="仿宋_GB2312" w:cs="宋体"/>
                <w:kern w:val="0"/>
                <w:szCs w:val="21"/>
              </w:rPr>
              <w:t>在班级担任其他班委职务1学年以上</w:t>
            </w:r>
          </w:p>
        </w:tc>
        <w:tc>
          <w:tcPr>
            <w:tcW w:w="8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12" w:type="dxa"/>
            <w:tcBorders>
              <w:top w:val="nil"/>
              <w:left w:val="nil"/>
              <w:bottom w:val="single" w:color="auto" w:sz="4" w:space="0"/>
              <w:right w:val="single" w:color="auto" w:sz="4" w:space="0"/>
            </w:tcBorders>
            <w:noWrap/>
            <w:vAlign w:val="center"/>
          </w:tcPr>
          <w:p>
            <w:pPr>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获得荣誉情况</w:t>
            </w: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1.获得省级及以上荣誉（奖学金）</w:t>
            </w:r>
          </w:p>
        </w:tc>
        <w:tc>
          <w:tcPr>
            <w:tcW w:w="83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2.获得市级荣誉（奖学金）</w:t>
            </w:r>
          </w:p>
        </w:tc>
        <w:tc>
          <w:tcPr>
            <w:tcW w:w="83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nil"/>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3.获得校级荣誉（奖学金）</w:t>
            </w:r>
          </w:p>
        </w:tc>
        <w:tc>
          <w:tcPr>
            <w:tcW w:w="83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restart"/>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33333"/>
                <w:kern w:val="0"/>
                <w:sz w:val="21"/>
                <w:szCs w:val="21"/>
                <w:u w:val="none"/>
                <w:lang w:val="en-US" w:eastAsia="zh-CN" w:bidi="ar"/>
              </w:rPr>
              <w:t>政治面貌</w:t>
            </w: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1.中共党员 </w:t>
            </w:r>
          </w:p>
        </w:tc>
        <w:tc>
          <w:tcPr>
            <w:tcW w:w="83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1"/>
                <w:szCs w:val="21"/>
              </w:rPr>
            </w:pPr>
            <w:r>
              <w:rPr>
                <w:rStyle w:val="8"/>
                <w:rFonts w:hint="eastAsia" w:ascii="仿宋_GB2312" w:hAnsi="仿宋_GB2312" w:eastAsia="仿宋_GB2312" w:cs="仿宋_GB2312"/>
                <w:sz w:val="21"/>
                <w:szCs w:val="21"/>
                <w:lang w:val="en-US" w:eastAsia="zh-CN" w:bidi="ar"/>
              </w:rPr>
              <w:t>2.</w:t>
            </w:r>
            <w:r>
              <w:rPr>
                <w:rStyle w:val="9"/>
                <w:rFonts w:hint="eastAsia" w:ascii="仿宋_GB2312" w:hAnsi="仿宋_GB2312" w:eastAsia="仿宋_GB2312" w:cs="仿宋_GB2312"/>
                <w:sz w:val="21"/>
                <w:szCs w:val="21"/>
                <w:lang w:val="en-US" w:eastAsia="zh-CN" w:bidi="ar"/>
              </w:rPr>
              <w:t>中共（预备）党员</w:t>
            </w:r>
          </w:p>
        </w:tc>
        <w:tc>
          <w:tcPr>
            <w:tcW w:w="83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000000"/>
                <w:kern w:val="0"/>
                <w:sz w:val="21"/>
                <w:szCs w:val="21"/>
              </w:rPr>
            </w:pPr>
          </w:p>
        </w:tc>
        <w:tc>
          <w:tcPr>
            <w:tcW w:w="561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1"/>
                <w:szCs w:val="21"/>
              </w:rPr>
            </w:pPr>
            <w:r>
              <w:rPr>
                <w:rStyle w:val="8"/>
                <w:rFonts w:hint="eastAsia" w:ascii="仿宋_GB2312" w:hAnsi="仿宋_GB2312" w:eastAsia="仿宋_GB2312" w:cs="仿宋_GB2312"/>
                <w:sz w:val="21"/>
                <w:szCs w:val="21"/>
                <w:lang w:val="en-US" w:eastAsia="zh-CN" w:bidi="ar"/>
              </w:rPr>
              <w:t>3.</w:t>
            </w:r>
            <w:r>
              <w:rPr>
                <w:rStyle w:val="9"/>
                <w:rFonts w:hint="eastAsia" w:ascii="仿宋_GB2312" w:hAnsi="仿宋_GB2312" w:eastAsia="仿宋_GB2312" w:cs="仿宋_GB2312"/>
                <w:sz w:val="21"/>
                <w:szCs w:val="21"/>
                <w:lang w:val="en-US" w:eastAsia="zh-CN" w:bidi="ar"/>
              </w:rPr>
              <w:t>共青团员</w:t>
            </w:r>
          </w:p>
        </w:tc>
        <w:tc>
          <w:tcPr>
            <w:tcW w:w="83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学历层次</w:t>
            </w:r>
          </w:p>
        </w:tc>
        <w:tc>
          <w:tcPr>
            <w:tcW w:w="56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1"/>
                <w:szCs w:val="21"/>
              </w:rPr>
            </w:pPr>
            <w:r>
              <w:rPr>
                <w:rStyle w:val="8"/>
                <w:rFonts w:hint="eastAsia" w:ascii="仿宋_GB2312" w:hAnsi="仿宋_GB2312" w:eastAsia="仿宋_GB2312" w:cs="仿宋_GB2312"/>
                <w:sz w:val="21"/>
                <w:szCs w:val="21"/>
                <w:lang w:val="en-US" w:eastAsia="zh-CN" w:bidi="ar"/>
              </w:rPr>
              <w:t>1.</w:t>
            </w:r>
            <w:r>
              <w:rPr>
                <w:rStyle w:val="9"/>
                <w:rFonts w:hint="eastAsia" w:ascii="仿宋_GB2312" w:hAnsi="仿宋_GB2312" w:eastAsia="仿宋_GB2312" w:cs="仿宋_GB2312"/>
                <w:sz w:val="21"/>
                <w:szCs w:val="21"/>
                <w:lang w:val="en-US" w:eastAsia="zh-CN" w:bidi="ar"/>
              </w:rPr>
              <w:t>研究生</w:t>
            </w:r>
          </w:p>
        </w:tc>
        <w:tc>
          <w:tcPr>
            <w:tcW w:w="83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91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sz w:val="21"/>
                <w:szCs w:val="21"/>
              </w:rPr>
            </w:pP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2.本科学历 </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sz w:val="21"/>
                <w:szCs w:val="21"/>
              </w:rPr>
            </w:pP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3.专科</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333333"/>
                <w:kern w:val="0"/>
                <w:sz w:val="21"/>
                <w:szCs w:val="21"/>
                <w:u w:val="none"/>
                <w:lang w:val="en-US" w:eastAsia="zh-CN" w:bidi="ar"/>
              </w:rPr>
            </w:pPr>
            <w:r>
              <w:rPr>
                <w:rFonts w:hint="eastAsia" w:ascii="仿宋_GB2312" w:hAnsi="仿宋_GB2312" w:eastAsia="仿宋_GB2312" w:cs="仿宋_GB2312"/>
                <w:i w:val="0"/>
                <w:iCs w:val="0"/>
                <w:color w:val="333333"/>
                <w:kern w:val="0"/>
                <w:sz w:val="21"/>
                <w:szCs w:val="21"/>
                <w:u w:val="none"/>
                <w:lang w:val="en-US" w:eastAsia="zh-CN" w:bidi="ar"/>
              </w:rPr>
              <w:t>毕业时间</w:t>
            </w: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应届（2023年度毕业）</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333333"/>
                <w:kern w:val="0"/>
                <w:sz w:val="21"/>
                <w:szCs w:val="21"/>
                <w:u w:val="none"/>
                <w:lang w:val="en-US" w:eastAsia="zh-CN" w:bidi="ar"/>
              </w:rPr>
            </w:pPr>
            <w:r>
              <w:rPr>
                <w:rFonts w:hint="eastAsia" w:ascii="仿宋_GB2312" w:hAnsi="仿宋_GB2312" w:eastAsia="仿宋_GB2312" w:cs="仿宋_GB2312"/>
                <w:i w:val="0"/>
                <w:iCs w:val="0"/>
                <w:color w:val="333333"/>
                <w:kern w:val="0"/>
                <w:sz w:val="21"/>
                <w:szCs w:val="21"/>
                <w:u w:val="none"/>
                <w:lang w:val="en-US" w:eastAsia="zh-CN" w:bidi="ar"/>
              </w:rPr>
              <w:t>家庭情况</w:t>
            </w: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脱贫人口家庭</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sz w:val="21"/>
                <w:szCs w:val="21"/>
                <w:lang w:eastAsia="zh-CN"/>
              </w:rPr>
            </w:pP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城乡低保家庭</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sz w:val="21"/>
                <w:szCs w:val="21"/>
                <w:lang w:eastAsia="zh-CN"/>
              </w:rPr>
            </w:pP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零就业家庭</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sz w:val="21"/>
                <w:szCs w:val="21"/>
                <w:lang w:eastAsia="zh-CN"/>
              </w:rPr>
            </w:pP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特困人员</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sz w:val="21"/>
                <w:szCs w:val="21"/>
                <w:lang w:eastAsia="zh-CN"/>
              </w:rPr>
            </w:pP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退役大学生</w:t>
            </w: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340" w:hRule="exact"/>
          <w:jc w:val="center"/>
        </w:trPr>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lang w:eastAsia="zh-CN"/>
              </w:rPr>
              <w:t>总分</w:t>
            </w:r>
          </w:p>
        </w:tc>
        <w:tc>
          <w:tcPr>
            <w:tcW w:w="56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仿宋_GB2312" w:eastAsia="仿宋_GB2312" w:cs="仿宋_GB2312"/>
                <w:color w:val="000000"/>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N2FmYmM0M2Q1ZjIzNmNjNjYxMzY3YTg0NmZiNzcifQ=="/>
  </w:docVars>
  <w:rsids>
    <w:rsidRoot w:val="4738214F"/>
    <w:rsid w:val="085C146E"/>
    <w:rsid w:val="20390790"/>
    <w:rsid w:val="3122031D"/>
    <w:rsid w:val="4738214F"/>
    <w:rsid w:val="545E6F87"/>
    <w:rsid w:val="5AAE1DCD"/>
    <w:rsid w:val="5EAC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kern w:val="0"/>
      <w:sz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customStyle="1" w:styleId="8">
    <w:name w:val="font41"/>
    <w:basedOn w:val="6"/>
    <w:qFormat/>
    <w:uiPriority w:val="0"/>
    <w:rPr>
      <w:rFonts w:ascii="Tahoma" w:hAnsi="Tahoma" w:eastAsia="Tahoma" w:cs="Tahoma"/>
      <w:color w:val="333333"/>
      <w:sz w:val="22"/>
      <w:szCs w:val="22"/>
      <w:u w:val="none"/>
    </w:rPr>
  </w:style>
  <w:style w:type="character" w:customStyle="1" w:styleId="9">
    <w:name w:val="font11"/>
    <w:basedOn w:val="6"/>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2378</Words>
  <Characters>2508</Characters>
  <Lines>0</Lines>
  <Paragraphs>0</Paragraphs>
  <TotalTime>9</TotalTime>
  <ScaleCrop>false</ScaleCrop>
  <LinksUpToDate>false</LinksUpToDate>
  <CharactersWithSpaces>2711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2023-07-13T10:02:00Z</dcterms:created>
  <dc:creator>Administrator</dc:creator>
  <cp:lastModifiedBy>Administrator</cp:lastModifiedBy>
  <dcterms:modified xsi:type="dcterms:W3CDTF">2023-07-14T09:33:38Z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A27182BCEAC847B29F9562AF7CA92122_11</vt:lpwstr>
  </property>
</Properties>
</file>