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D6046">
      <w:pPr>
        <w:widowControl/>
        <w:adjustRightInd w:val="0"/>
        <w:snapToGrid w:val="0"/>
        <w:jc w:val="center"/>
        <w:rPr>
          <w:rFonts w:ascii="方正小标宋简体" w:hAnsi="黑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bCs/>
          <w:color w:val="000000"/>
          <w:kern w:val="0"/>
          <w:sz w:val="44"/>
          <w:szCs w:val="44"/>
        </w:rPr>
        <w:t>2024</w:t>
      </w:r>
      <w:r>
        <w:rPr>
          <w:rFonts w:hint="eastAsia" w:ascii="方正小标宋简体" w:hAnsi="黑体" w:eastAsia="方正小标宋简体" w:cs="宋体"/>
          <w:bCs/>
          <w:color w:val="000000"/>
          <w:kern w:val="0"/>
          <w:sz w:val="44"/>
          <w:szCs w:val="44"/>
        </w:rPr>
        <w:t>年度三明市尤溪县本级“三公”</w:t>
      </w:r>
    </w:p>
    <w:p w14:paraId="2109088E">
      <w:pPr>
        <w:widowControl/>
        <w:adjustRightInd w:val="0"/>
        <w:snapToGrid w:val="0"/>
        <w:jc w:val="center"/>
        <w:rPr>
          <w:rFonts w:ascii="方正小标宋简体" w:hAnsi="黑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bCs/>
          <w:color w:val="000000"/>
          <w:kern w:val="0"/>
          <w:sz w:val="44"/>
          <w:szCs w:val="44"/>
        </w:rPr>
        <w:t>经费决算支出情况</w:t>
      </w:r>
    </w:p>
    <w:p w14:paraId="5ABEB365">
      <w:pPr>
        <w:widowControl/>
        <w:adjustRightInd w:val="0"/>
        <w:snapToGrid w:val="0"/>
        <w:spacing w:line="360" w:lineRule="auto"/>
        <w:ind w:firstLine="660"/>
        <w:rPr>
          <w:rFonts w:ascii="仿宋" w:hAnsi="仿宋" w:eastAsia="仿宋" w:cs="宋体"/>
          <w:kern w:val="0"/>
          <w:sz w:val="32"/>
          <w:szCs w:val="32"/>
        </w:rPr>
      </w:pPr>
    </w:p>
    <w:p w14:paraId="71C6079D">
      <w:pPr>
        <w:widowControl/>
        <w:adjustRightInd w:val="0"/>
        <w:snapToGrid w:val="0"/>
        <w:spacing w:line="360" w:lineRule="auto"/>
        <w:ind w:firstLine="660"/>
        <w:rPr>
          <w:rFonts w:ascii="仿宋" w:hAnsi="仿宋" w:eastAsia="仿宋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2024年度三明市尤溪县本级使用一般公共预算拨款安排的“三公”经费支出数为834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万</w:t>
      </w:r>
      <w:r>
        <w:rPr>
          <w:rFonts w:hint="eastAsia" w:ascii="仿宋" w:hAnsi="仿宋" w:eastAsia="仿宋" w:cs="宋体"/>
          <w:kern w:val="0"/>
          <w:sz w:val="32"/>
          <w:szCs w:val="32"/>
        </w:rPr>
        <w:t>元，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比年初预算</w:t>
      </w:r>
      <w:r>
        <w:rPr>
          <w:rFonts w:hint="eastAsia" w:ascii="仿宋" w:hAnsi="仿宋" w:eastAsia="仿宋"/>
          <w:kern w:val="0"/>
          <w:sz w:val="32"/>
          <w:szCs w:val="32"/>
        </w:rPr>
        <w:t>减少416万元，下降33.28%。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主要是</w:t>
      </w:r>
      <w:r>
        <w:rPr>
          <w:rFonts w:hint="eastAsia" w:ascii="仿宋" w:hAnsi="仿宋" w:eastAsia="仿宋"/>
          <w:color w:val="000000"/>
          <w:sz w:val="32"/>
          <w:szCs w:val="32"/>
        </w:rPr>
        <w:t>认真贯彻落实中央厉行节约有关规定从严控制公务车购置及运行费、公务招待费、因公出国（境）经费等“三公”经费支出，发挥纪委监委、巡查、审计和财政等部门的监督检查作用，严防铺张浪费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。其中：</w:t>
      </w:r>
    </w:p>
    <w:p w14:paraId="25860243">
      <w:pPr>
        <w:widowControl/>
        <w:adjustRightInd w:val="0"/>
        <w:snapToGrid w:val="0"/>
        <w:spacing w:line="360" w:lineRule="auto"/>
        <w:ind w:firstLine="660"/>
        <w:rPr>
          <w:rFonts w:ascii="仿宋" w:hAnsi="仿宋" w:eastAsia="仿宋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一、因公出国（境）经费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支出数</w:t>
      </w:r>
      <w:r>
        <w:rPr>
          <w:rFonts w:hint="eastAsia" w:ascii="仿宋" w:hAnsi="仿宋" w:eastAsia="仿宋"/>
          <w:kern w:val="0"/>
          <w:sz w:val="32"/>
          <w:szCs w:val="32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万元，</w:t>
      </w:r>
      <w:r>
        <w:rPr>
          <w:rFonts w:hint="eastAsia" w:ascii="仿宋" w:hAnsi="仿宋" w:eastAsia="仿宋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年初预算</w:t>
      </w:r>
      <w:r>
        <w:rPr>
          <w:rFonts w:hint="eastAsia" w:ascii="仿宋" w:hAnsi="仿宋" w:eastAsia="仿宋"/>
          <w:kern w:val="0"/>
          <w:sz w:val="32"/>
          <w:szCs w:val="32"/>
        </w:rPr>
        <w:t>减少19万元，下降65.55%，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主要是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 w:eastAsia="zh-CN"/>
        </w:rPr>
        <w:t>厉</w:t>
      </w:r>
      <w:r>
        <w:rPr>
          <w:rFonts w:hint="eastAsia" w:ascii="仿宋" w:hAnsi="仿宋" w:eastAsia="仿宋"/>
          <w:kern w:val="0"/>
          <w:sz w:val="32"/>
          <w:szCs w:val="32"/>
        </w:rPr>
        <w:t>行节俭，减少因公出国（境）经费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。</w:t>
      </w:r>
    </w:p>
    <w:p w14:paraId="2B6FEBA5">
      <w:pPr>
        <w:widowControl/>
        <w:adjustRightInd w:val="0"/>
        <w:snapToGrid w:val="0"/>
        <w:spacing w:line="360" w:lineRule="auto"/>
        <w:ind w:firstLine="660"/>
        <w:rPr>
          <w:rFonts w:ascii="仿宋" w:hAnsi="仿宋" w:eastAsia="仿宋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二、公务接待费</w:t>
      </w:r>
      <w:r>
        <w:rPr>
          <w:rFonts w:hint="eastAsia" w:ascii="仿宋" w:hAnsi="仿宋" w:eastAsia="仿宋" w:cs="宋体"/>
          <w:kern w:val="0"/>
          <w:sz w:val="32"/>
          <w:szCs w:val="32"/>
        </w:rPr>
        <w:t>支出数</w:t>
      </w:r>
      <w:r>
        <w:rPr>
          <w:rFonts w:hint="eastAsia" w:ascii="仿宋" w:hAnsi="仿宋" w:eastAsia="仿宋"/>
          <w:kern w:val="0"/>
          <w:sz w:val="32"/>
          <w:szCs w:val="32"/>
        </w:rPr>
        <w:t>199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万元，</w:t>
      </w:r>
      <w:r>
        <w:rPr>
          <w:rFonts w:hint="eastAsia" w:ascii="仿宋" w:hAnsi="仿宋" w:eastAsia="仿宋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年初预算</w:t>
      </w:r>
      <w:r>
        <w:rPr>
          <w:rFonts w:hint="eastAsia" w:ascii="仿宋" w:hAnsi="仿宋" w:eastAsia="仿宋"/>
          <w:kern w:val="0"/>
          <w:sz w:val="32"/>
          <w:szCs w:val="32"/>
        </w:rPr>
        <w:t>减少171万元，下降46.31%，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主要是</w:t>
      </w:r>
      <w:r>
        <w:rPr>
          <w:rFonts w:hint="eastAsia" w:ascii="仿宋" w:hAnsi="仿宋" w:eastAsia="仿宋"/>
          <w:kern w:val="0"/>
          <w:sz w:val="32"/>
          <w:szCs w:val="32"/>
        </w:rPr>
        <w:t>厉行节俭，缩减公务接待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。</w:t>
      </w:r>
    </w:p>
    <w:p w14:paraId="6BF4F25E">
      <w:pPr>
        <w:widowControl/>
        <w:adjustRightInd w:val="0"/>
        <w:snapToGrid w:val="0"/>
        <w:spacing w:line="360" w:lineRule="auto"/>
        <w:ind w:firstLine="660"/>
        <w:rPr>
          <w:rFonts w:ascii="仿宋" w:hAnsi="仿宋" w:eastAsia="仿宋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三、公务用车购置及运行费</w:t>
      </w:r>
      <w:r>
        <w:rPr>
          <w:rFonts w:hint="eastAsia" w:ascii="仿宋" w:hAnsi="仿宋" w:eastAsia="仿宋" w:cs="宋体"/>
          <w:kern w:val="0"/>
          <w:sz w:val="32"/>
          <w:szCs w:val="32"/>
        </w:rPr>
        <w:t>支出数</w:t>
      </w:r>
      <w:r>
        <w:rPr>
          <w:rFonts w:hint="eastAsia" w:ascii="仿宋" w:hAnsi="仿宋" w:eastAsia="仿宋"/>
          <w:kern w:val="0"/>
          <w:sz w:val="32"/>
          <w:szCs w:val="32"/>
        </w:rPr>
        <w:t>625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万元，</w:t>
      </w:r>
      <w:r>
        <w:rPr>
          <w:rFonts w:hint="eastAsia" w:ascii="仿宋" w:hAnsi="仿宋" w:eastAsia="仿宋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年初预算</w:t>
      </w:r>
      <w:r>
        <w:rPr>
          <w:rFonts w:hint="eastAsia" w:ascii="仿宋" w:hAnsi="仿宋" w:eastAsia="仿宋"/>
          <w:kern w:val="0"/>
          <w:sz w:val="32"/>
          <w:szCs w:val="32"/>
        </w:rPr>
        <w:t>减少225万元，下降26.49%。其中，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公务用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车购置费</w:t>
      </w:r>
      <w:r>
        <w:rPr>
          <w:rFonts w:hint="eastAsia" w:ascii="仿宋" w:hAnsi="仿宋" w:eastAsia="仿宋" w:cs="宋体"/>
          <w:kern w:val="0"/>
          <w:sz w:val="32"/>
          <w:szCs w:val="32"/>
        </w:rPr>
        <w:t>支出数</w:t>
      </w:r>
      <w:r>
        <w:rPr>
          <w:rFonts w:hint="eastAsia" w:ascii="仿宋" w:hAnsi="仿宋" w:eastAsia="仿宋"/>
          <w:kern w:val="0"/>
          <w:sz w:val="32"/>
          <w:szCs w:val="32"/>
        </w:rPr>
        <w:t>341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万元，</w:t>
      </w:r>
      <w:r>
        <w:rPr>
          <w:rFonts w:hint="eastAsia" w:ascii="仿宋" w:hAnsi="仿宋" w:eastAsia="仿宋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年初预算</w:t>
      </w:r>
      <w:r>
        <w:rPr>
          <w:rFonts w:hint="eastAsia" w:ascii="仿宋" w:hAnsi="仿宋" w:eastAsia="仿宋"/>
          <w:kern w:val="0"/>
          <w:sz w:val="32"/>
          <w:szCs w:val="32"/>
        </w:rPr>
        <w:t>减少148万元，下降30.27%，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主要是</w:t>
      </w:r>
      <w:r>
        <w:rPr>
          <w:rFonts w:hint="eastAsia" w:ascii="仿宋" w:hAnsi="仿宋" w:eastAsia="仿宋"/>
          <w:kern w:val="0"/>
          <w:sz w:val="32"/>
          <w:szCs w:val="32"/>
        </w:rPr>
        <w:t>厉行节俭，减少公务用车的购置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；公务用车运行费</w:t>
      </w:r>
      <w:r>
        <w:rPr>
          <w:rFonts w:hint="eastAsia" w:ascii="仿宋" w:hAnsi="仿宋" w:eastAsia="仿宋" w:cs="宋体"/>
          <w:kern w:val="0"/>
          <w:sz w:val="32"/>
          <w:szCs w:val="32"/>
        </w:rPr>
        <w:t>支出数</w:t>
      </w:r>
      <w:r>
        <w:rPr>
          <w:rFonts w:hint="eastAsia" w:ascii="仿宋" w:hAnsi="仿宋" w:eastAsia="仿宋"/>
          <w:kern w:val="0"/>
          <w:sz w:val="32"/>
          <w:szCs w:val="32"/>
        </w:rPr>
        <w:t>284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万元，</w:t>
      </w:r>
      <w:r>
        <w:rPr>
          <w:rFonts w:hint="eastAsia" w:ascii="仿宋" w:hAnsi="仿宋" w:eastAsia="仿宋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年初预算</w:t>
      </w:r>
      <w:r>
        <w:rPr>
          <w:rFonts w:hint="eastAsia" w:ascii="仿宋" w:hAnsi="仿宋" w:eastAsia="仿宋"/>
          <w:kern w:val="0"/>
          <w:sz w:val="32"/>
          <w:szCs w:val="32"/>
        </w:rPr>
        <w:t>减少77万元，下降21.38%，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主要是</w:t>
      </w:r>
      <w:r>
        <w:rPr>
          <w:rFonts w:hint="eastAsia" w:ascii="仿宋" w:hAnsi="仿宋" w:eastAsia="仿宋"/>
          <w:kern w:val="0"/>
          <w:sz w:val="32"/>
          <w:szCs w:val="32"/>
        </w:rPr>
        <w:t>厉行节俭，减少公务用车的使用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12007601"/>
    </w:sdtPr>
    <w:sdtContent>
      <w:p w14:paraId="5D3D4047">
        <w:pPr>
          <w:pStyle w:val="2"/>
          <w:wordWrap w:val="0"/>
          <w:jc w:val="right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 xml:space="preserve">  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7C"/>
    <w:rsid w:val="000E05C8"/>
    <w:rsid w:val="001D0054"/>
    <w:rsid w:val="002D5132"/>
    <w:rsid w:val="003D69A4"/>
    <w:rsid w:val="0046426A"/>
    <w:rsid w:val="0048789E"/>
    <w:rsid w:val="00514705"/>
    <w:rsid w:val="00552CF4"/>
    <w:rsid w:val="00584491"/>
    <w:rsid w:val="00584679"/>
    <w:rsid w:val="007931D6"/>
    <w:rsid w:val="0082107C"/>
    <w:rsid w:val="008A235D"/>
    <w:rsid w:val="009066BE"/>
    <w:rsid w:val="00A037EE"/>
    <w:rsid w:val="00A7153B"/>
    <w:rsid w:val="00ED0DCB"/>
    <w:rsid w:val="094C67E8"/>
    <w:rsid w:val="FEE7C9EC"/>
    <w:rsid w:val="FF6BB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398</Words>
  <Characters>455</Characters>
  <Lines>3</Lines>
  <Paragraphs>1</Paragraphs>
  <TotalTime>4</TotalTime>
  <ScaleCrop>false</ScaleCrop>
  <LinksUpToDate>false</LinksUpToDate>
  <CharactersWithSpaces>455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2023-02-01T22:25:00Z</dcterms:created>
  <dc:creator>null</dc:creator>
  <cp:lastModifiedBy>Administrator</cp:lastModifiedBy>
  <cp:lastPrinted>2024-03-27T19:03:00Z</cp:lastPrinted>
  <dcterms:modified xsi:type="dcterms:W3CDTF">2025-06-19T02:47:58Z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eyJoZGlkIjoiMjhlMjM5MDk2NGFkY2I3YTFjN2E2ZGZkMGVmMjc3ZDEifQ==</vt:lpwstr>
  </property>
  <property fmtid="{D5CDD505-2E9C-101B-9397-08002B2CF9AE}" pid="4" name="ICV">
    <vt:lpwstr>46727C1111604FAF925F8AAA86C8B922_12</vt:lpwstr>
  </property>
</Properties>
</file>