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4D771">
      <w:pPr>
        <w:spacing w:line="580" w:lineRule="exact"/>
        <w:jc w:val="left"/>
        <w:rPr>
          <w:rFonts w:hint="eastAsia" w:ascii="黑体" w:hAnsi="黑体" w:eastAsia="黑体" w:cs="黑体"/>
          <w:w w:val="9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90"/>
          <w:sz w:val="32"/>
          <w:szCs w:val="32"/>
          <w:lang w:val="en-US" w:eastAsia="zh-CN"/>
        </w:rPr>
        <w:t>附件3</w:t>
      </w:r>
    </w:p>
    <w:p w14:paraId="1D809E57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32"/>
          <w:szCs w:val="32"/>
          <w:lang w:val="en-US" w:eastAsia="zh-CN"/>
        </w:rPr>
        <w:t>2024年尤溪县粮食产能区再生稻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统一浸种催芽点催芽补助表</w:t>
      </w:r>
    </w:p>
    <w:tbl>
      <w:tblPr>
        <w:tblStyle w:val="2"/>
        <w:tblW w:w="9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0"/>
        <w:gridCol w:w="1920"/>
        <w:gridCol w:w="1920"/>
        <w:gridCol w:w="1545"/>
      </w:tblGrid>
      <w:tr w14:paraId="4424C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4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催芽种子量（斤）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E027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AF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尤溪县乾美农机专业合作社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E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1013.5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2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5068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661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434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A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尤溪县耀旺农机专业合作社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F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2795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1368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14D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A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尤溪县西城镇惠民果蔬专业合作社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5910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D99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AB6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3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837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13772.50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620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EBCEF7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36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2025-03-05T01:58:32Z</dcterms:created>
  <dc:creator>Administrator</dc:creator>
  <cp:lastModifiedBy>早安</cp:lastModifiedBy>
  <dcterms:modified xsi:type="dcterms:W3CDTF">2025-03-05T01:58:56Z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eyJoZGlkIjoiMDA0M2RjMzZiYWYxZDNkMzRlOTc1YWQ1MDFlMDM4NDUiLCJ1c2VySWQiOiI5NzY5Mjg3NzcifQ==</vt:lpwstr>
  </property>
  <property fmtid="{D5CDD505-2E9C-101B-9397-08002B2CF9AE}" pid="4" name="ICV">
    <vt:lpwstr>336EADAF4D47412E9A6CB15289788FAC_12</vt:lpwstr>
  </property>
</Properties>
</file>