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5E" w:rsidRDefault="00E27E5E" w:rsidP="00E27E5E">
      <w:pPr>
        <w:spacing w:line="540" w:lineRule="exact"/>
        <w:jc w:val="left"/>
        <w:rPr>
          <w:rFonts w:eastAsia="仿宋_GB2312"/>
          <w:kern w:val="0"/>
        </w:rPr>
      </w:pPr>
      <w:r>
        <w:rPr>
          <w:rFonts w:ascii="黑体" w:eastAsia="黑体" w:hAnsi="黑体" w:cs="黑体" w:hint="eastAsia"/>
          <w:kern w:val="0"/>
        </w:rPr>
        <w:t>附件1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316"/>
        <w:gridCol w:w="2685"/>
        <w:gridCol w:w="1224"/>
        <w:gridCol w:w="3423"/>
      </w:tblGrid>
      <w:tr w:rsidR="00E27E5E" w:rsidTr="003442C2">
        <w:trPr>
          <w:trHeight w:val="736"/>
          <w:jc w:val="center"/>
        </w:trPr>
        <w:tc>
          <w:tcPr>
            <w:tcW w:w="9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7E5E" w:rsidRPr="003E73C3" w:rsidRDefault="00E27E5E" w:rsidP="003442C2">
            <w:pPr>
              <w:adjustRightInd w:val="0"/>
              <w:snapToGrid w:val="0"/>
              <w:spacing w:line="579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 w:rsidRPr="003E73C3">
              <w:rPr>
                <w:rFonts w:ascii="方正小标宋简体" w:eastAsia="方正小标宋简体" w:hint="eastAsia"/>
                <w:bCs/>
                <w:sz w:val="36"/>
                <w:szCs w:val="36"/>
              </w:rPr>
              <w:t>生产、经营、租住场所重大火灾风险排查表</w:t>
            </w:r>
          </w:p>
          <w:p w:rsidR="00E27E5E" w:rsidRDefault="00E27E5E" w:rsidP="003442C2">
            <w:pPr>
              <w:widowControl/>
              <w:spacing w:line="24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2"/>
              </w:rPr>
              <w:t xml:space="preserve">                                                 </w:t>
            </w:r>
          </w:p>
          <w:p w:rsidR="00E27E5E" w:rsidRDefault="00E27E5E" w:rsidP="003442C2">
            <w:pPr>
              <w:widowControl/>
              <w:spacing w:line="24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2"/>
              </w:rPr>
              <w:t xml:space="preserve">                                                      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编号：</w:t>
            </w:r>
          </w:p>
        </w:tc>
      </w:tr>
      <w:tr w:rsidR="00E27E5E" w:rsidTr="003442C2">
        <w:trPr>
          <w:trHeight w:val="460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:rsidR="00E27E5E" w:rsidRPr="00E225A1" w:rsidRDefault="00E27E5E" w:rsidP="003442C2">
            <w:pPr>
              <w:spacing w:line="400" w:lineRule="exact"/>
              <w:jc w:val="center"/>
              <w:rPr>
                <w:rFonts w:eastAsia="宋体" w:cs="方正黑体_GBK"/>
                <w:color w:val="000000"/>
                <w:sz w:val="28"/>
                <w:szCs w:val="28"/>
              </w:rPr>
            </w:pPr>
            <w:r w:rsidRPr="00E225A1">
              <w:rPr>
                <w:rFonts w:eastAsia="宋体" w:cs="方正黑体_GBK" w:hint="eastAsia"/>
                <w:color w:val="000000"/>
                <w:sz w:val="28"/>
                <w:szCs w:val="28"/>
              </w:rPr>
              <w:t>村居</w:t>
            </w:r>
          </w:p>
          <w:p w:rsidR="00E27E5E" w:rsidRPr="00E225A1" w:rsidRDefault="00E27E5E" w:rsidP="003442C2">
            <w:pPr>
              <w:spacing w:line="400" w:lineRule="exact"/>
              <w:jc w:val="center"/>
              <w:rPr>
                <w:rFonts w:eastAsia="宋体" w:cs="方正黑体_GBK"/>
                <w:color w:val="000000"/>
                <w:sz w:val="28"/>
                <w:szCs w:val="28"/>
              </w:rPr>
            </w:pPr>
            <w:r w:rsidRPr="00E225A1">
              <w:rPr>
                <w:rFonts w:eastAsia="宋体" w:cs="方正黑体_GBK" w:hint="eastAsia"/>
                <w:color w:val="000000"/>
                <w:sz w:val="28"/>
                <w:szCs w:val="28"/>
              </w:rPr>
              <w:t>委会</w:t>
            </w:r>
          </w:p>
          <w:p w:rsidR="00E27E5E" w:rsidRDefault="00E27E5E" w:rsidP="003442C2"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 w:rsidRPr="00E225A1">
              <w:rPr>
                <w:rFonts w:eastAsia="宋体" w:cs="方正黑体_GBK" w:hint="eastAsia"/>
                <w:color w:val="000000"/>
                <w:sz w:val="28"/>
                <w:szCs w:val="28"/>
              </w:rPr>
              <w:t>排查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E27E5E" w:rsidRDefault="00E27E5E" w:rsidP="003442C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场所名称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E27E5E" w:rsidRDefault="00E27E5E" w:rsidP="003442C2">
            <w:pPr>
              <w:spacing w:line="36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E27E5E" w:rsidRDefault="00E27E5E" w:rsidP="003442C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vAlign w:val="center"/>
          </w:tcPr>
          <w:p w:rsidR="00E27E5E" w:rsidRDefault="00E27E5E" w:rsidP="003442C2">
            <w:pPr>
              <w:spacing w:line="36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27E5E" w:rsidTr="003442C2">
        <w:trPr>
          <w:trHeight w:val="449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spacing w:line="36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27E5E" w:rsidRDefault="00E27E5E" w:rsidP="003442C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业主姓名</w:t>
            </w:r>
          </w:p>
        </w:tc>
        <w:tc>
          <w:tcPr>
            <w:tcW w:w="2685" w:type="dxa"/>
            <w:vAlign w:val="center"/>
          </w:tcPr>
          <w:p w:rsidR="00E27E5E" w:rsidRDefault="00E27E5E" w:rsidP="003442C2">
            <w:pPr>
              <w:spacing w:line="36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27E5E" w:rsidRDefault="00E27E5E" w:rsidP="003442C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23" w:type="dxa"/>
            <w:vAlign w:val="center"/>
          </w:tcPr>
          <w:p w:rsidR="00E27E5E" w:rsidRDefault="00E27E5E" w:rsidP="003442C2">
            <w:pPr>
              <w:spacing w:line="36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27E5E" w:rsidTr="003442C2">
        <w:trPr>
          <w:trHeight w:val="5074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648" w:type="dxa"/>
            <w:gridSpan w:val="4"/>
            <w:vAlign w:val="center"/>
          </w:tcPr>
          <w:p w:rsidR="00E27E5E" w:rsidRDefault="00E27E5E" w:rsidP="003442C2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基本情况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（是否属自建房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□是  □否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E27E5E" w:rsidRDefault="00E27E5E" w:rsidP="003442C2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使用功能：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生产     □经营     □租住     □混合</w:t>
            </w:r>
          </w:p>
          <w:p w:rsidR="00E27E5E" w:rsidRDefault="00E27E5E" w:rsidP="003442C2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建筑层数：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   建筑面积：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   房屋间数：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27E5E" w:rsidRDefault="00E27E5E" w:rsidP="003442C2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工作人员数量：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   住宿人员数量：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:rsidR="00E27E5E" w:rsidRDefault="00E27E5E" w:rsidP="003442C2">
            <w:pPr>
              <w:widowControl/>
              <w:spacing w:line="360" w:lineRule="exac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电动车停放、充电</w:t>
            </w: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□无  □有      </w:t>
            </w:r>
          </w:p>
          <w:p w:rsidR="00E27E5E" w:rsidRDefault="00E27E5E" w:rsidP="003442C2">
            <w:pPr>
              <w:widowControl/>
              <w:spacing w:line="360" w:lineRule="exac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 xml:space="preserve">使用瓶装液化石油气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□无  □有     </w:t>
            </w:r>
          </w:p>
          <w:p w:rsidR="00E27E5E" w:rsidRDefault="00E27E5E" w:rsidP="003442C2">
            <w:pPr>
              <w:widowControl/>
              <w:spacing w:line="360" w:lineRule="exac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 xml:space="preserve">易燃易爆危险品生产、储存、销售、使用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□无  □有</w:t>
            </w:r>
          </w:p>
          <w:p w:rsidR="00E27E5E" w:rsidRDefault="00E27E5E" w:rsidP="003442C2">
            <w:pPr>
              <w:widowControl/>
              <w:spacing w:line="360" w:lineRule="exac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防盗网、广告牌、铁栅栏  </w:t>
            </w: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□无  □有 </w:t>
            </w:r>
          </w:p>
          <w:p w:rsidR="00E27E5E" w:rsidRDefault="00E27E5E" w:rsidP="003442C2">
            <w:pPr>
              <w:widowControl/>
              <w:spacing w:line="360" w:lineRule="exact"/>
              <w:textAlignment w:val="center"/>
              <w:rPr>
                <w:rStyle w:val="font11"/>
                <w:rFonts w:ascii="方正仿宋_GBK" w:hAnsi="方正仿宋_GBK" w:cs="方正仿宋_GBK" w:hint="default"/>
                <w:u w:val="single"/>
              </w:rPr>
            </w:pP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消防设施、器材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Style w:val="font11"/>
                <w:rFonts w:ascii="方正仿宋_GBK" w:hAnsi="方正仿宋_GBK" w:cs="方正仿宋_GBK" w:hint="default"/>
              </w:rPr>
              <w:t>□</w:t>
            </w:r>
            <w:r>
              <w:rPr>
                <w:rStyle w:val="font11"/>
                <w:rFonts w:ascii="方正仿宋_GBK" w:hAnsi="方正仿宋_GBK" w:cs="方正仿宋_GBK" w:hint="default"/>
              </w:rPr>
              <w:t>安全出口</w:t>
            </w:r>
            <w:r>
              <w:rPr>
                <w:rStyle w:val="font11"/>
                <w:rFonts w:ascii="方正仿宋_GBK" w:hAnsi="方正仿宋_GBK" w:cs="方正仿宋_GBK" w:hint="default"/>
              </w:rPr>
              <w:t xml:space="preserve">  </w:t>
            </w:r>
            <w:r>
              <w:rPr>
                <w:rStyle w:val="font11"/>
                <w:rFonts w:ascii="方正仿宋_GBK" w:hAnsi="方正仿宋_GBK" w:cs="方正仿宋_GBK" w:hint="default"/>
              </w:rPr>
              <w:t>数量：</w:t>
            </w:r>
            <w:r>
              <w:rPr>
                <w:rStyle w:val="font21"/>
                <w:rFonts w:ascii="方正仿宋_GBK" w:hAnsi="方正仿宋_GBK" w:cs="方正仿宋_GBK" w:hint="default"/>
              </w:rPr>
              <w:t xml:space="preserve">              </w:t>
            </w:r>
            <w:r>
              <w:rPr>
                <w:rStyle w:val="font11"/>
                <w:rFonts w:ascii="方正仿宋_GBK" w:hAnsi="方正仿宋_GBK" w:cs="方正仿宋_GBK" w:hint="default"/>
              </w:rPr>
              <w:t xml:space="preserve">   □</w:t>
            </w:r>
            <w:r>
              <w:rPr>
                <w:rStyle w:val="font11"/>
                <w:rFonts w:ascii="方正仿宋_GBK" w:hAnsi="方正仿宋_GBK" w:cs="方正仿宋_GBK" w:hint="default"/>
              </w:rPr>
              <w:t>疏散楼梯</w:t>
            </w:r>
            <w:r>
              <w:rPr>
                <w:rStyle w:val="font11"/>
                <w:rFonts w:ascii="方正仿宋_GBK" w:hAnsi="方正仿宋_GBK" w:cs="方正仿宋_GBK" w:hint="default"/>
              </w:rPr>
              <w:t xml:space="preserve">  </w:t>
            </w:r>
            <w:r>
              <w:rPr>
                <w:rStyle w:val="font11"/>
                <w:rFonts w:ascii="方正仿宋_GBK" w:hAnsi="方正仿宋_GBK" w:cs="方正仿宋_GBK" w:hint="default"/>
              </w:rPr>
              <w:t>数量：</w:t>
            </w:r>
            <w:r>
              <w:rPr>
                <w:rStyle w:val="font11"/>
                <w:rFonts w:ascii="方正仿宋_GBK" w:hAnsi="方正仿宋_GBK" w:cs="方正仿宋_GBK" w:hint="default"/>
                <w:u w:val="single"/>
              </w:rPr>
              <w:t xml:space="preserve">               </w:t>
            </w:r>
          </w:p>
          <w:p w:rsidR="00E27E5E" w:rsidRDefault="00E27E5E" w:rsidP="003442C2">
            <w:pPr>
              <w:widowControl/>
              <w:spacing w:line="360" w:lineRule="exact"/>
              <w:textAlignment w:val="center"/>
              <w:rPr>
                <w:rStyle w:val="font21"/>
                <w:rFonts w:ascii="方正仿宋_GBK" w:hAnsi="方正仿宋_GBK" w:cs="方正仿宋_GBK" w:hint="default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□室内消火栓       □应急照明      □疏散指示标志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Style w:val="font11"/>
                <w:rFonts w:ascii="方正仿宋_GBK" w:hAnsi="方正仿宋_GBK" w:cs="方正仿宋_GBK" w:hint="default"/>
              </w:rPr>
              <w:t>□</w:t>
            </w:r>
            <w:r>
              <w:rPr>
                <w:rStyle w:val="font11"/>
                <w:rFonts w:ascii="方正仿宋_GBK" w:hAnsi="方正仿宋_GBK" w:cs="方正仿宋_GBK" w:hint="default"/>
              </w:rPr>
              <w:t>灭火器</w:t>
            </w:r>
            <w:r>
              <w:rPr>
                <w:rStyle w:val="font11"/>
                <w:rFonts w:ascii="方正仿宋_GBK" w:hAnsi="方正仿宋_GBK" w:cs="方正仿宋_GBK" w:hint="default"/>
              </w:rPr>
              <w:t xml:space="preserve">  </w:t>
            </w:r>
            <w:r>
              <w:rPr>
                <w:rStyle w:val="font11"/>
                <w:rFonts w:ascii="方正仿宋_GBK" w:hAnsi="方正仿宋_GBK" w:cs="方正仿宋_GBK" w:hint="default"/>
              </w:rPr>
              <w:t>种类及其数量：</w:t>
            </w:r>
            <w:r>
              <w:rPr>
                <w:rStyle w:val="font21"/>
                <w:rFonts w:ascii="方正仿宋_GBK" w:hAnsi="方正仿宋_GBK" w:cs="方正仿宋_GBK" w:hint="default"/>
              </w:rPr>
              <w:t xml:space="preserve">                                         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br/>
              <w:t>□其他消防设施、器材：</w:t>
            </w:r>
            <w:r>
              <w:rPr>
                <w:rStyle w:val="font21"/>
                <w:rFonts w:ascii="方正仿宋_GBK" w:hAnsi="方正仿宋_GBK" w:cs="方正仿宋_GBK" w:hint="default"/>
              </w:rPr>
              <w:t xml:space="preserve">                                                   </w:t>
            </w:r>
          </w:p>
          <w:p w:rsidR="00E27E5E" w:rsidRDefault="00E27E5E" w:rsidP="003442C2">
            <w:pPr>
              <w:widowControl/>
              <w:spacing w:line="360" w:lineRule="exact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方正仿宋_GBK" w:hAnsi="方正仿宋_GBK" w:cs="方正仿宋_GBK" w:hint="default"/>
              </w:rPr>
              <w:t xml:space="preserve">           </w:t>
            </w:r>
          </w:p>
        </w:tc>
      </w:tr>
      <w:tr w:rsidR="00E27E5E" w:rsidTr="003442C2">
        <w:trPr>
          <w:trHeight w:val="491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spacing w:line="36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648" w:type="dxa"/>
            <w:gridSpan w:val="4"/>
            <w:vAlign w:val="center"/>
          </w:tcPr>
          <w:p w:rsidR="00E27E5E" w:rsidRDefault="00E27E5E" w:rsidP="003442C2">
            <w:pPr>
              <w:widowControl/>
              <w:spacing w:line="36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排查人员签字：</w:t>
            </w:r>
            <w:r>
              <w:rPr>
                <w:rStyle w:val="font21"/>
                <w:rFonts w:ascii="方正黑体_GBK" w:eastAsia="方正黑体_GBK" w:hAnsi="方正黑体_GBK" w:cs="方正黑体_GBK" w:hint="default"/>
              </w:rPr>
              <w:t xml:space="preserve">                    </w:t>
            </w:r>
            <w:r>
              <w:rPr>
                <w:rStyle w:val="font11"/>
                <w:rFonts w:ascii="方正黑体_GBK" w:eastAsia="方正黑体_GBK" w:hAnsi="方正黑体_GBK" w:cs="方正黑体_GBK" w:hint="default"/>
              </w:rPr>
              <w:t xml:space="preserve">  联系方式：</w:t>
            </w:r>
            <w:r>
              <w:rPr>
                <w:rStyle w:val="font21"/>
                <w:rFonts w:ascii="方正黑体_GBK" w:eastAsia="方正黑体_GBK" w:hAnsi="方正黑体_GBK" w:cs="方正黑体_GBK" w:hint="default"/>
              </w:rPr>
              <w:t xml:space="preserve">                           </w:t>
            </w:r>
          </w:p>
        </w:tc>
      </w:tr>
      <w:tr w:rsidR="00E27E5E" w:rsidTr="003442C2">
        <w:trPr>
          <w:trHeight w:val="1533"/>
          <w:jc w:val="center"/>
        </w:trPr>
        <w:tc>
          <w:tcPr>
            <w:tcW w:w="937" w:type="dxa"/>
            <w:vMerge w:val="restart"/>
            <w:vAlign w:val="center"/>
          </w:tcPr>
          <w:p w:rsidR="00E27E5E" w:rsidRPr="00E225A1" w:rsidRDefault="00E27E5E" w:rsidP="003442C2">
            <w:pPr>
              <w:widowControl/>
              <w:spacing w:line="400" w:lineRule="exact"/>
              <w:jc w:val="center"/>
              <w:textAlignment w:val="top"/>
              <w:rPr>
                <w:rFonts w:eastAsia="宋体" w:cs="方正黑体_GBK"/>
                <w:sz w:val="28"/>
                <w:szCs w:val="36"/>
              </w:rPr>
            </w:pPr>
            <w:r w:rsidRPr="00E225A1">
              <w:rPr>
                <w:rFonts w:eastAsia="宋体" w:cs="方正黑体_GBK" w:hint="eastAsia"/>
                <w:sz w:val="28"/>
                <w:szCs w:val="36"/>
              </w:rPr>
              <w:t>乡镇</w:t>
            </w:r>
          </w:p>
          <w:p w:rsidR="00E27E5E" w:rsidRPr="00E225A1" w:rsidRDefault="00E27E5E" w:rsidP="003442C2">
            <w:pPr>
              <w:widowControl/>
              <w:spacing w:line="400" w:lineRule="exact"/>
              <w:jc w:val="center"/>
              <w:textAlignment w:val="top"/>
              <w:rPr>
                <w:rFonts w:eastAsia="宋体" w:cs="方正黑体_GBK"/>
                <w:sz w:val="28"/>
                <w:szCs w:val="36"/>
              </w:rPr>
            </w:pPr>
            <w:r w:rsidRPr="00E225A1">
              <w:rPr>
                <w:rFonts w:eastAsia="宋体" w:cs="方正黑体_GBK" w:hint="eastAsia"/>
                <w:sz w:val="28"/>
                <w:szCs w:val="36"/>
              </w:rPr>
              <w:t>街道</w:t>
            </w:r>
          </w:p>
          <w:p w:rsidR="00E27E5E" w:rsidRDefault="00E27E5E" w:rsidP="003442C2">
            <w:pPr>
              <w:widowControl/>
              <w:spacing w:line="400" w:lineRule="exact"/>
              <w:jc w:val="center"/>
              <w:textAlignment w:val="top"/>
            </w:pPr>
            <w:r w:rsidRPr="00E225A1">
              <w:rPr>
                <w:rFonts w:eastAsia="宋体" w:cs="方正黑体_GBK" w:hint="eastAsia"/>
                <w:sz w:val="28"/>
                <w:szCs w:val="36"/>
              </w:rPr>
              <w:t>核查</w:t>
            </w:r>
          </w:p>
        </w:tc>
        <w:tc>
          <w:tcPr>
            <w:tcW w:w="5225" w:type="dxa"/>
            <w:gridSpan w:val="3"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□使用易燃可燃夹芯彩钢板或其他易燃材料搭建临时房屋。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（整改要求：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拆除易燃可燃夹芯彩钢板或其他易燃材料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整改期限：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完成整改：□是 □否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1533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225" w:type="dxa"/>
            <w:gridSpan w:val="3"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楷体_GBK" w:eastAsia="方正楷体_GBK" w:hAnsi="方正楷体_GBK" w:cs="方正楷体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□屋顶、围护结构、房间隔墙使用易燃可燃夹芯彩钢板或其他易燃材料。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（整改要求：拆除易燃可燃夹芯彩钢板或其他易燃材料）</w:t>
            </w:r>
          </w:p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整改期限：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完成整改：□是 □否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1533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225" w:type="dxa"/>
            <w:gridSpan w:val="3"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□用于生产、经营的场所，居住区域与生产、经营区域未完全防火分隔。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（整改要求：砌墙或安装防火门分隔）</w:t>
            </w:r>
          </w:p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整改期限：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完成整改：□是 □否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1537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225" w:type="dxa"/>
            <w:gridSpan w:val="3"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□电动自行车、电动摩托车、电动平衡车及其蓄电池在室内公共区域、疏散走道、楼梯间、安全出口或房间内停放、充电。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（整改要求：搬移至室外）</w:t>
            </w:r>
          </w:p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整改期限：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完成整改：□是 □否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1533"/>
          <w:jc w:val="center"/>
        </w:trPr>
        <w:tc>
          <w:tcPr>
            <w:tcW w:w="937" w:type="dxa"/>
            <w:vMerge w:val="restart"/>
            <w:vAlign w:val="center"/>
          </w:tcPr>
          <w:p w:rsidR="00E27E5E" w:rsidRPr="00E225A1" w:rsidRDefault="00E27E5E" w:rsidP="003442C2">
            <w:pPr>
              <w:widowControl/>
              <w:spacing w:line="400" w:lineRule="exact"/>
              <w:jc w:val="center"/>
              <w:textAlignment w:val="top"/>
              <w:rPr>
                <w:rFonts w:eastAsia="宋体" w:cs="方正黑体_GBK"/>
                <w:sz w:val="28"/>
                <w:szCs w:val="36"/>
              </w:rPr>
            </w:pPr>
            <w:r w:rsidRPr="00E225A1">
              <w:rPr>
                <w:rFonts w:eastAsia="宋体" w:cs="方正黑体_GBK" w:hint="eastAsia"/>
                <w:sz w:val="28"/>
                <w:szCs w:val="36"/>
              </w:rPr>
              <w:t>乡镇</w:t>
            </w:r>
          </w:p>
          <w:p w:rsidR="00E27E5E" w:rsidRPr="00E225A1" w:rsidRDefault="00E27E5E" w:rsidP="003442C2">
            <w:pPr>
              <w:widowControl/>
              <w:spacing w:line="400" w:lineRule="exact"/>
              <w:jc w:val="center"/>
              <w:textAlignment w:val="top"/>
              <w:rPr>
                <w:rFonts w:eastAsia="宋体" w:cs="方正黑体_GBK"/>
                <w:sz w:val="28"/>
                <w:szCs w:val="36"/>
              </w:rPr>
            </w:pPr>
            <w:r w:rsidRPr="00E225A1">
              <w:rPr>
                <w:rFonts w:eastAsia="宋体" w:cs="方正黑体_GBK" w:hint="eastAsia"/>
                <w:sz w:val="28"/>
                <w:szCs w:val="36"/>
              </w:rPr>
              <w:t>街道</w:t>
            </w:r>
          </w:p>
          <w:p w:rsidR="00E27E5E" w:rsidRDefault="00E27E5E" w:rsidP="003442C2">
            <w:pPr>
              <w:widowControl/>
              <w:spacing w:line="400" w:lineRule="exact"/>
              <w:jc w:val="center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 w:rsidRPr="00E225A1">
              <w:rPr>
                <w:rFonts w:eastAsia="宋体" w:cs="方正黑体_GBK" w:hint="eastAsia"/>
                <w:sz w:val="28"/>
                <w:szCs w:val="36"/>
              </w:rPr>
              <w:t>核查</w:t>
            </w:r>
          </w:p>
        </w:tc>
        <w:tc>
          <w:tcPr>
            <w:tcW w:w="5225" w:type="dxa"/>
            <w:gridSpan w:val="3"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.□室外集中停放、充电区域及其设置的雨棚与建筑外窗、安全出口直接相邻。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（整改要求：落实防火分隔，拆除违规设置的集中停放、充电雨棚）</w:t>
            </w:r>
          </w:p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整改期限：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完成整改：□是 □否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1533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225" w:type="dxa"/>
            <w:gridSpan w:val="3"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□每层建筑面积超</w:t>
            </w:r>
            <w:r>
              <w:rPr>
                <w:color w:val="000000"/>
                <w:kern w:val="0"/>
                <w:sz w:val="24"/>
                <w:szCs w:val="24"/>
              </w:rPr>
              <w:t>过</w:t>
            </w:r>
            <w:r>
              <w:rPr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color w:val="000000"/>
                <w:kern w:val="0"/>
                <w:sz w:val="24"/>
                <w:szCs w:val="24"/>
              </w:rPr>
              <w:t>平方米的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场所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屋顶承重构件和楼板为可燃材料的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场所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建筑层数为</w:t>
            </w:r>
            <w:r>
              <w:rPr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层及以上的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场所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，疏</w:t>
            </w:r>
            <w:r>
              <w:rPr>
                <w:color w:val="000000"/>
                <w:kern w:val="0"/>
                <w:sz w:val="24"/>
                <w:szCs w:val="24"/>
              </w:rPr>
              <w:t>散楼梯少于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部，首层安全出口少于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个。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（整改要求：按要求增设疏散楼梯、安全出口）</w:t>
            </w:r>
          </w:p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整改期限：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完成整改：□是 □否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1533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225" w:type="dxa"/>
            <w:gridSpan w:val="3"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外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窗、疏散走道安装防盗网、广告牌、铁栅栏。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（整改要求：拆除防盗网、广告牌、铁栅栏或设置可开启门窗）</w:t>
            </w:r>
          </w:p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整改期限：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完成整改：□是 □否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1533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225" w:type="dxa"/>
            <w:gridSpan w:val="3"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用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于租住的场所内设置采用易燃可燃保温材料的冷库、设置液氨制冷剂的冷库，生产、储存、经营易燃易爆危险品的场所设置居住场所。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（整改要求：搬离租住人员）</w:t>
            </w:r>
          </w:p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整改期限：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完成整改：□是 □否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1225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225" w:type="dxa"/>
            <w:gridSpan w:val="3"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□已形成生产、经营、租住村（居）民场所集中连片区域。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</w:rPr>
              <w:t>（整改要求：按上述问题隐患整改要求，由市级督办整改）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462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225" w:type="dxa"/>
            <w:gridSpan w:val="3"/>
          </w:tcPr>
          <w:p w:rsidR="00E27E5E" w:rsidRDefault="00E27E5E" w:rsidP="003442C2">
            <w:pPr>
              <w:widowControl/>
              <w:spacing w:line="32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他问题：</w:t>
            </w:r>
          </w:p>
        </w:tc>
        <w:tc>
          <w:tcPr>
            <w:tcW w:w="3423" w:type="dxa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整改措施：</w:t>
            </w:r>
          </w:p>
        </w:tc>
      </w:tr>
      <w:tr w:rsidR="00E27E5E" w:rsidTr="003442C2">
        <w:trPr>
          <w:trHeight w:val="959"/>
          <w:jc w:val="center"/>
        </w:trPr>
        <w:tc>
          <w:tcPr>
            <w:tcW w:w="937" w:type="dxa"/>
            <w:vMerge/>
            <w:vAlign w:val="center"/>
          </w:tcPr>
          <w:p w:rsidR="00E27E5E" w:rsidRDefault="00E27E5E" w:rsidP="003442C2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648" w:type="dxa"/>
            <w:gridSpan w:val="4"/>
            <w:vAlign w:val="center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乡镇（街道）名称：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</w:t>
            </w:r>
          </w:p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核查人员签字：</w:t>
            </w:r>
            <w:r>
              <w:rPr>
                <w:rStyle w:val="font21"/>
                <w:rFonts w:ascii="方正黑体_GBK" w:eastAsia="方正黑体_GBK" w:hAnsi="方正黑体_GBK" w:cs="方正黑体_GBK" w:hint="default"/>
              </w:rPr>
              <w:t xml:space="preserve">                    </w:t>
            </w:r>
            <w:r>
              <w:rPr>
                <w:rStyle w:val="font11"/>
                <w:rFonts w:ascii="方正黑体_GBK" w:eastAsia="方正黑体_GBK" w:hAnsi="方正黑体_GBK" w:cs="方正黑体_GBK" w:hint="default"/>
              </w:rPr>
              <w:t xml:space="preserve">  联系方式：</w:t>
            </w:r>
            <w:r>
              <w:rPr>
                <w:rStyle w:val="font21"/>
                <w:rFonts w:ascii="方正黑体_GBK" w:eastAsia="方正黑体_GBK" w:hAnsi="方正黑体_GBK" w:cs="方正黑体_GBK" w:hint="default"/>
              </w:rPr>
              <w:t xml:space="preserve">                       </w:t>
            </w:r>
          </w:p>
        </w:tc>
      </w:tr>
      <w:tr w:rsidR="00E27E5E" w:rsidTr="003442C2">
        <w:trPr>
          <w:trHeight w:val="1504"/>
          <w:jc w:val="center"/>
        </w:trPr>
        <w:tc>
          <w:tcPr>
            <w:tcW w:w="937" w:type="dxa"/>
            <w:vAlign w:val="center"/>
          </w:tcPr>
          <w:p w:rsidR="00E27E5E" w:rsidRPr="00E225A1" w:rsidRDefault="00E27E5E" w:rsidP="003442C2">
            <w:pPr>
              <w:widowControl/>
              <w:spacing w:line="400" w:lineRule="exact"/>
              <w:jc w:val="center"/>
              <w:textAlignment w:val="top"/>
              <w:rPr>
                <w:rFonts w:eastAsia="宋体" w:cs="方正黑体_GBK"/>
                <w:sz w:val="28"/>
                <w:szCs w:val="36"/>
              </w:rPr>
            </w:pPr>
            <w:r w:rsidRPr="00E225A1">
              <w:rPr>
                <w:rFonts w:eastAsia="宋体" w:cs="方正黑体_GBK" w:hint="eastAsia"/>
                <w:sz w:val="28"/>
                <w:szCs w:val="36"/>
              </w:rPr>
              <w:t>整改</w:t>
            </w:r>
          </w:p>
          <w:p w:rsidR="00E27E5E" w:rsidRPr="00E225A1" w:rsidRDefault="00E27E5E" w:rsidP="003442C2">
            <w:pPr>
              <w:widowControl/>
              <w:spacing w:line="400" w:lineRule="exact"/>
              <w:jc w:val="center"/>
              <w:textAlignment w:val="top"/>
              <w:rPr>
                <w:rFonts w:eastAsia="宋体"/>
              </w:rPr>
            </w:pPr>
            <w:r w:rsidRPr="00E225A1">
              <w:rPr>
                <w:rFonts w:eastAsia="宋体" w:cs="方正黑体_GBK" w:hint="eastAsia"/>
                <w:sz w:val="28"/>
                <w:szCs w:val="36"/>
              </w:rPr>
              <w:t>销案</w:t>
            </w:r>
          </w:p>
        </w:tc>
        <w:tc>
          <w:tcPr>
            <w:tcW w:w="8648" w:type="dxa"/>
            <w:gridSpan w:val="4"/>
            <w:vAlign w:val="center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ascii="方正黑体_GBK" w:eastAsia="方正黑体_GBK" w:hAnsi="方正黑体_GBK" w:cs="方正黑体_GBK" w:hint="default"/>
              </w:rPr>
              <w:t>□予以销案    □不予销案</w:t>
            </w:r>
          </w:p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整改责任人员签名：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font11"/>
                <w:rFonts w:ascii="方正黑体_GBK" w:eastAsia="方正黑体_GBK" w:hAnsi="方正黑体_GBK" w:cs="方正黑体_GBK" w:hint="default"/>
              </w:rPr>
              <w:t>联系方式：</w:t>
            </w:r>
            <w:r>
              <w:rPr>
                <w:rStyle w:val="font21"/>
                <w:rFonts w:ascii="方正黑体_GBK" w:eastAsia="方正黑体_GBK" w:hAnsi="方正黑体_GBK" w:cs="方正黑体_GBK" w:hint="default"/>
              </w:rPr>
              <w:t xml:space="preserve">                       </w:t>
            </w:r>
            <w:r>
              <w:rPr>
                <w:rStyle w:val="font21"/>
                <w:rFonts w:ascii="方正黑体_GBK" w:eastAsia="方正黑体_GBK" w:hAnsi="方正黑体_GBK" w:cs="方正黑体_GBK" w:hint="default"/>
              </w:rPr>
              <w:br/>
              <w:t xml:space="preserve">核查销案人员签名：                   </w:t>
            </w:r>
            <w:r>
              <w:rPr>
                <w:rStyle w:val="font11"/>
                <w:rFonts w:ascii="方正黑体_GBK" w:eastAsia="方正黑体_GBK" w:hAnsi="方正黑体_GBK" w:cs="方正黑体_GBK" w:hint="default"/>
              </w:rPr>
              <w:t>联系方式：</w:t>
            </w:r>
            <w:r>
              <w:rPr>
                <w:rStyle w:val="font21"/>
                <w:rFonts w:ascii="方正黑体_GBK" w:eastAsia="方正黑体_GBK" w:hAnsi="方正黑体_GBK" w:cs="方正黑体_GBK" w:hint="default"/>
              </w:rPr>
              <w:t xml:space="preserve">                       </w:t>
            </w:r>
          </w:p>
        </w:tc>
      </w:tr>
      <w:tr w:rsidR="00E27E5E" w:rsidTr="003442C2">
        <w:trPr>
          <w:trHeight w:val="686"/>
          <w:jc w:val="center"/>
        </w:trPr>
        <w:tc>
          <w:tcPr>
            <w:tcW w:w="937" w:type="dxa"/>
            <w:vAlign w:val="center"/>
          </w:tcPr>
          <w:p w:rsidR="00E27E5E" w:rsidRPr="00E225A1" w:rsidRDefault="00E27E5E" w:rsidP="003442C2">
            <w:pPr>
              <w:widowControl/>
              <w:spacing w:line="400" w:lineRule="exact"/>
              <w:jc w:val="center"/>
              <w:textAlignment w:val="top"/>
              <w:rPr>
                <w:rFonts w:eastAsia="宋体" w:cs="方正黑体_GBK"/>
                <w:sz w:val="28"/>
                <w:szCs w:val="36"/>
              </w:rPr>
            </w:pPr>
            <w:r w:rsidRPr="00E225A1">
              <w:rPr>
                <w:rFonts w:eastAsia="宋体" w:cs="方正黑体_GBK" w:hint="eastAsia"/>
                <w:sz w:val="28"/>
                <w:szCs w:val="36"/>
              </w:rPr>
              <w:t>备注</w:t>
            </w:r>
          </w:p>
        </w:tc>
        <w:tc>
          <w:tcPr>
            <w:tcW w:w="8648" w:type="dxa"/>
            <w:gridSpan w:val="4"/>
            <w:vAlign w:val="center"/>
          </w:tcPr>
          <w:p w:rsidR="00E27E5E" w:rsidRDefault="00E27E5E" w:rsidP="003442C2">
            <w:pPr>
              <w:widowControl/>
              <w:spacing w:line="400" w:lineRule="exact"/>
              <w:textAlignment w:val="top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E27E5E" w:rsidRPr="000B5441" w:rsidRDefault="00E27E5E" w:rsidP="00E27E5E">
      <w:pPr>
        <w:rPr>
          <w:vanish/>
        </w:rPr>
      </w:pPr>
    </w:p>
    <w:tbl>
      <w:tblPr>
        <w:tblpPr w:leftFromText="180" w:rightFromText="180" w:vertAnchor="text" w:tblpX="11294" w:tblpY="-194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</w:tblGrid>
      <w:tr w:rsidR="00E27E5E" w:rsidTr="003442C2">
        <w:trPr>
          <w:trHeight w:val="30"/>
        </w:trPr>
        <w:tc>
          <w:tcPr>
            <w:tcW w:w="1947" w:type="dxa"/>
          </w:tcPr>
          <w:p w:rsidR="00E27E5E" w:rsidRDefault="00E27E5E" w:rsidP="003442C2">
            <w:pPr>
              <w:spacing w:line="600" w:lineRule="exact"/>
              <w:rPr>
                <w:rFonts w:eastAsia="仿宋_GB2312"/>
              </w:rPr>
            </w:pPr>
          </w:p>
        </w:tc>
      </w:tr>
    </w:tbl>
    <w:p w:rsidR="00147ADF" w:rsidRDefault="00147ADF" w:rsidP="00E27E5E">
      <w:pPr>
        <w:jc w:val="left"/>
        <w:rPr>
          <w:rFonts w:ascii="黑体" w:eastAsia="黑体" w:hAnsi="黑体" w:cs="黑体"/>
        </w:rPr>
      </w:pPr>
      <w:bookmarkStart w:id="0" w:name="_GoBack"/>
      <w:bookmarkEnd w:id="0"/>
    </w:p>
    <w:sectPr w:rsidR="0014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27" w:rsidRDefault="00093727" w:rsidP="00E27E5E">
      <w:r>
        <w:separator/>
      </w:r>
    </w:p>
  </w:endnote>
  <w:endnote w:type="continuationSeparator" w:id="0">
    <w:p w:rsidR="00093727" w:rsidRDefault="00093727" w:rsidP="00E2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27" w:rsidRDefault="00093727" w:rsidP="00E27E5E">
      <w:r>
        <w:separator/>
      </w:r>
    </w:p>
  </w:footnote>
  <w:footnote w:type="continuationSeparator" w:id="0">
    <w:p w:rsidR="00093727" w:rsidRDefault="00093727" w:rsidP="00E2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18"/>
    <w:rsid w:val="00093727"/>
    <w:rsid w:val="00147ADF"/>
    <w:rsid w:val="00216C97"/>
    <w:rsid w:val="00840A2B"/>
    <w:rsid w:val="008F09AA"/>
    <w:rsid w:val="00B24E18"/>
    <w:rsid w:val="00BE2C3E"/>
    <w:rsid w:val="00E2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5E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E5E"/>
    <w:rPr>
      <w:sz w:val="18"/>
      <w:szCs w:val="18"/>
    </w:rPr>
  </w:style>
  <w:style w:type="paragraph" w:customStyle="1" w:styleId="Default">
    <w:name w:val="Default"/>
    <w:basedOn w:val="a"/>
    <w:next w:val="a"/>
    <w:qFormat/>
    <w:rsid w:val="00E27E5E"/>
    <w:pPr>
      <w:autoSpaceDE w:val="0"/>
      <w:autoSpaceDN w:val="0"/>
      <w:adjustRightInd w:val="0"/>
    </w:pPr>
    <w:rPr>
      <w:rFonts w:ascii="Times New Roman" w:eastAsia="仿宋_GB2312" w:hAnsi="Times New Roman"/>
      <w:color w:val="000000"/>
      <w:kern w:val="0"/>
      <w:sz w:val="24"/>
    </w:rPr>
  </w:style>
  <w:style w:type="character" w:customStyle="1" w:styleId="font21">
    <w:name w:val="font21"/>
    <w:qFormat/>
    <w:rsid w:val="00E27E5E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11">
    <w:name w:val="font11"/>
    <w:qFormat/>
    <w:rsid w:val="00E27E5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Body Text"/>
    <w:basedOn w:val="a"/>
    <w:link w:val="Char1"/>
    <w:uiPriority w:val="99"/>
    <w:semiHidden/>
    <w:unhideWhenUsed/>
    <w:rsid w:val="00E27E5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E27E5E"/>
    <w:rPr>
      <w:rFonts w:ascii="宋体" w:eastAsia="方正仿宋_GBK" w:hAnsi="宋体" w:cs="Times New Roman"/>
      <w:sz w:val="32"/>
      <w:szCs w:val="32"/>
    </w:rPr>
  </w:style>
  <w:style w:type="paragraph" w:styleId="a6">
    <w:name w:val="Body Text First Indent"/>
    <w:basedOn w:val="a5"/>
    <w:link w:val="Char2"/>
    <w:qFormat/>
    <w:rsid w:val="00E27E5E"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character" w:customStyle="1" w:styleId="Char2">
    <w:name w:val="正文首行缩进 Char"/>
    <w:basedOn w:val="Char1"/>
    <w:link w:val="a6"/>
    <w:rsid w:val="00E27E5E"/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5E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E5E"/>
    <w:rPr>
      <w:sz w:val="18"/>
      <w:szCs w:val="18"/>
    </w:rPr>
  </w:style>
  <w:style w:type="paragraph" w:customStyle="1" w:styleId="Default">
    <w:name w:val="Default"/>
    <w:basedOn w:val="a"/>
    <w:next w:val="a"/>
    <w:qFormat/>
    <w:rsid w:val="00E27E5E"/>
    <w:pPr>
      <w:autoSpaceDE w:val="0"/>
      <w:autoSpaceDN w:val="0"/>
      <w:adjustRightInd w:val="0"/>
    </w:pPr>
    <w:rPr>
      <w:rFonts w:ascii="Times New Roman" w:eastAsia="仿宋_GB2312" w:hAnsi="Times New Roman"/>
      <w:color w:val="000000"/>
      <w:kern w:val="0"/>
      <w:sz w:val="24"/>
    </w:rPr>
  </w:style>
  <w:style w:type="character" w:customStyle="1" w:styleId="font21">
    <w:name w:val="font21"/>
    <w:qFormat/>
    <w:rsid w:val="00E27E5E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11">
    <w:name w:val="font11"/>
    <w:qFormat/>
    <w:rsid w:val="00E27E5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Body Text"/>
    <w:basedOn w:val="a"/>
    <w:link w:val="Char1"/>
    <w:uiPriority w:val="99"/>
    <w:semiHidden/>
    <w:unhideWhenUsed/>
    <w:rsid w:val="00E27E5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E27E5E"/>
    <w:rPr>
      <w:rFonts w:ascii="宋体" w:eastAsia="方正仿宋_GBK" w:hAnsi="宋体" w:cs="Times New Roman"/>
      <w:sz w:val="32"/>
      <w:szCs w:val="32"/>
    </w:rPr>
  </w:style>
  <w:style w:type="paragraph" w:styleId="a6">
    <w:name w:val="Body Text First Indent"/>
    <w:basedOn w:val="a5"/>
    <w:link w:val="Char2"/>
    <w:qFormat/>
    <w:rsid w:val="00E27E5E"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character" w:customStyle="1" w:styleId="Char2">
    <w:name w:val="正文首行缩进 Char"/>
    <w:basedOn w:val="Char1"/>
    <w:link w:val="a6"/>
    <w:rsid w:val="00E27E5E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2022-06-13T09:34:00Z</dcterms:created>
  <dcterms:modified xsi:type="dcterms:W3CDTF">2022-06-13T09:39:00Z</dcterms:modified>
</cp:coreProperties>
</file>