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5" w:type="dxa"/>
        <w:tblCellMar>
          <w:left w:w="0" w:type="dxa"/>
          <w:right w:w="0" w:type="dxa"/>
        </w:tblCellMar>
        <w:tblLook w:val="04A0"/>
      </w:tblPr>
      <w:tblGrid>
        <w:gridCol w:w="1007"/>
        <w:gridCol w:w="495"/>
        <w:gridCol w:w="281"/>
        <w:gridCol w:w="530"/>
        <w:gridCol w:w="240"/>
        <w:gridCol w:w="1089"/>
        <w:gridCol w:w="225"/>
        <w:gridCol w:w="240"/>
        <w:gridCol w:w="4280"/>
      </w:tblGrid>
      <w:tr w:rsidR="00B7720D" w:rsidRPr="00B7720D" w:rsidTr="00B7720D">
        <w:tc>
          <w:tcPr>
            <w:tcW w:w="838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20D" w:rsidRPr="00B7720D" w:rsidRDefault="00B7720D" w:rsidP="00B7720D">
            <w:pPr>
              <w:widowControl/>
              <w:shd w:val="clear" w:color="auto" w:fill="FFFFFF"/>
              <w:spacing w:line="5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B7720D">
              <w:rPr>
                <w:rFonts w:ascii="方正小标宋简体" w:eastAsia="方正小标宋简体" w:hAnsi="宋体" w:cs="宋体" w:hint="eastAsia"/>
                <w:color w:val="333333"/>
                <w:kern w:val="0"/>
                <w:sz w:val="28"/>
                <w:szCs w:val="28"/>
              </w:rPr>
              <w:t>尤溪县住建局2018年度政务公开工作主要任务分解表</w:t>
            </w:r>
          </w:p>
        </w:tc>
      </w:tr>
      <w:tr w:rsidR="00B7720D" w:rsidRPr="00B7720D" w:rsidTr="00B7720D">
        <w:trPr>
          <w:trHeight w:val="510"/>
        </w:trPr>
        <w:tc>
          <w:tcPr>
            <w:tcW w:w="1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作任务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牵头股室（站）</w:t>
            </w:r>
          </w:p>
        </w:tc>
        <w:tc>
          <w:tcPr>
            <w:tcW w:w="4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20D" w:rsidRPr="00B7720D" w:rsidRDefault="00B7720D" w:rsidP="00B7720D">
            <w:pPr>
              <w:widowControl/>
              <w:spacing w:line="330" w:lineRule="atLeast"/>
              <w:ind w:firstLine="12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工 作 要 求</w:t>
            </w:r>
          </w:p>
        </w:tc>
      </w:tr>
      <w:tr w:rsidR="00B7720D" w:rsidRPr="00B7720D" w:rsidTr="00B7720D">
        <w:trPr>
          <w:trHeight w:val="2599"/>
        </w:trPr>
        <w:tc>
          <w:tcPr>
            <w:tcW w:w="1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1.深入解读政策背景、依据、目标任务、涉及范围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办公室牵头，各相关股室（站）配合</w:t>
            </w:r>
          </w:p>
        </w:tc>
        <w:tc>
          <w:tcPr>
            <w:tcW w:w="4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通过在线访谈等方式，及时准确的传递政策信息。加强舆情收集研判，针对涉及全县经济发展的误导和不实信息，客观及时、有说服力地发声，澄清事实，解疑释惑，增强社会各界对我县经济稳中向好的信心。</w:t>
            </w:r>
          </w:p>
        </w:tc>
      </w:tr>
      <w:tr w:rsidR="00B7720D" w:rsidRPr="00B7720D" w:rsidTr="00B7720D">
        <w:trPr>
          <w:trHeight w:val="469"/>
        </w:trPr>
        <w:tc>
          <w:tcPr>
            <w:tcW w:w="1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2.强化权责清单管理与应用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法制股牵头，各相关股室（站）配合</w:t>
            </w:r>
          </w:p>
        </w:tc>
        <w:tc>
          <w:tcPr>
            <w:tcW w:w="4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以清单管理推动减权放权，各类清单及时向社会公开。通过在政府网站集中发布，让公众了解放权情况、监督放权进程、评价放权效果。</w:t>
            </w:r>
          </w:p>
        </w:tc>
      </w:tr>
      <w:tr w:rsidR="00B7720D" w:rsidRPr="00B7720D" w:rsidTr="00B7720D">
        <w:trPr>
          <w:trHeight w:val="1469"/>
        </w:trPr>
        <w:tc>
          <w:tcPr>
            <w:tcW w:w="1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3.权责清单及时向社会公开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法制股牵头，各相关股室（站）配合</w:t>
            </w:r>
          </w:p>
        </w:tc>
        <w:tc>
          <w:tcPr>
            <w:tcW w:w="4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权责清单，除涉及秘密事项外要及时向社会公开。行政许可事项清单、公共服务事项清单、中介服务事项清单、前置审批事项清单等，都要集中发布，接受群众监督。</w:t>
            </w:r>
          </w:p>
        </w:tc>
      </w:tr>
      <w:tr w:rsidR="00B7720D" w:rsidRPr="00B7720D" w:rsidTr="00B7720D">
        <w:tc>
          <w:tcPr>
            <w:tcW w:w="1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4.及时公开政策性文件的废止、失效等情况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法制股牵头，各相关股室（站）配合</w:t>
            </w:r>
          </w:p>
        </w:tc>
        <w:tc>
          <w:tcPr>
            <w:tcW w:w="4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定期通过主动推送信息等方式告知政策性文件的废止、失效情况，及时在政府网站已发布的原文件上作出明确标注。</w:t>
            </w:r>
          </w:p>
        </w:tc>
      </w:tr>
      <w:tr w:rsidR="00B7720D" w:rsidRPr="00B7720D" w:rsidTr="00B7720D">
        <w:trPr>
          <w:trHeight w:val="1185"/>
        </w:trPr>
        <w:tc>
          <w:tcPr>
            <w:tcW w:w="1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5.推行“双随机、一公开”监管全覆盖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法制股牵头，各相关股室（站）配合</w:t>
            </w:r>
          </w:p>
        </w:tc>
        <w:tc>
          <w:tcPr>
            <w:tcW w:w="4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围绕年内实现“双随机、一公开”监管全覆盖要求，相关股室（站）要汇总形成并统一公布我局的随机抽查事项清单，明确抽查依据、主体、内容、方式等，及时公开抽查结果和查处情况。</w:t>
            </w:r>
          </w:p>
        </w:tc>
      </w:tr>
      <w:tr w:rsidR="00B7720D" w:rsidRPr="00B7720D" w:rsidTr="00B7720D">
        <w:tc>
          <w:tcPr>
            <w:tcW w:w="1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6.大力推进“互联网＋政务服务”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法制股牵头，各相关股室（站）配合</w:t>
            </w:r>
          </w:p>
        </w:tc>
        <w:tc>
          <w:tcPr>
            <w:tcW w:w="4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加快完善电子证照系统，促进行政审批服务全程网办，加快实体政务大厅与网上服务平台融合发展，让企业和群众办事更加便捷。</w:t>
            </w:r>
          </w:p>
        </w:tc>
      </w:tr>
      <w:tr w:rsidR="00B7720D" w:rsidRPr="00B7720D" w:rsidTr="00B7720D">
        <w:trPr>
          <w:trHeight w:val="1594"/>
        </w:trPr>
        <w:tc>
          <w:tcPr>
            <w:tcW w:w="1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7.加快建立统一规范、准确及时的房地产市场信息定期发布机制</w:t>
            </w:r>
          </w:p>
        </w:tc>
        <w:tc>
          <w:tcPr>
            <w:tcW w:w="2033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房地产业股、房管所</w:t>
            </w:r>
          </w:p>
        </w:tc>
        <w:tc>
          <w:tcPr>
            <w:tcW w:w="4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　做好对差别化信贷、因地制宜调控等房地产政策的解读工作，正确引导舆论，稳定市场预期和信心。</w:t>
            </w:r>
          </w:p>
        </w:tc>
      </w:tr>
      <w:tr w:rsidR="00B7720D" w:rsidRPr="00B7720D" w:rsidTr="00B7720D">
        <w:trPr>
          <w:trHeight w:val="852"/>
        </w:trPr>
        <w:tc>
          <w:tcPr>
            <w:tcW w:w="1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8、加强房地产市场监管</w:t>
            </w: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信息公开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720D" w:rsidRPr="00B7720D" w:rsidRDefault="00B7720D" w:rsidP="00B772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严格规范房地产开发和中介市场秩序，防止虚假宣传、恶意炒作等加剧市场波动。</w:t>
            </w:r>
          </w:p>
        </w:tc>
      </w:tr>
      <w:tr w:rsidR="00B7720D" w:rsidRPr="00B7720D" w:rsidTr="00B7720D">
        <w:trPr>
          <w:trHeight w:val="852"/>
        </w:trPr>
        <w:tc>
          <w:tcPr>
            <w:tcW w:w="1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9、做好棚户切改造及相关任务完成情况信息公开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住房和保障中心、村建站</w:t>
            </w:r>
          </w:p>
        </w:tc>
        <w:tc>
          <w:tcPr>
            <w:tcW w:w="4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深化棚户区改造及配套基础设施建设、农村危房改造相关政策措施执行情况公开工作，进一步做好保障性安居工程相关任务完成情况的方面公开。</w:t>
            </w:r>
          </w:p>
        </w:tc>
      </w:tr>
      <w:tr w:rsidR="00B7720D" w:rsidRPr="00B7720D" w:rsidTr="00B7720D">
        <w:tc>
          <w:tcPr>
            <w:tcW w:w="1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10.加强和规范依申请公开工作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办公室牵头，各相关股室（站）配合</w:t>
            </w:r>
          </w:p>
        </w:tc>
        <w:tc>
          <w:tcPr>
            <w:tcW w:w="4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20D" w:rsidRPr="00B7720D" w:rsidRDefault="00B7720D" w:rsidP="00B7720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B7720D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畅通依申请公开受理渠道，依法保障公众合理的信息需求。进一步规范依申请公开答复工作，严格按照法定时限答复，增强答复内容针对性并明示救济渠道，答复形式要严谨规范。对依申请公开工作中发现的依法行政方面问题，要及时向相关单位提出工作建议。对公众申请较为集中的政府信息，可以转为主动公开的，应当主动公开。</w:t>
            </w:r>
          </w:p>
        </w:tc>
      </w:tr>
      <w:tr w:rsidR="00B7720D" w:rsidRPr="00B7720D" w:rsidTr="00B7720D">
        <w:tc>
          <w:tcPr>
            <w:tcW w:w="1035" w:type="dxa"/>
            <w:vAlign w:val="center"/>
            <w:hideMark/>
          </w:tcPr>
          <w:p w:rsidR="00B7720D" w:rsidRPr="00B7720D" w:rsidRDefault="00B7720D" w:rsidP="00B772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4" w:type="dxa"/>
            <w:gridSpan w:val="2"/>
            <w:vAlign w:val="center"/>
            <w:hideMark/>
          </w:tcPr>
          <w:p w:rsidR="00B7720D" w:rsidRPr="00B7720D" w:rsidRDefault="00B7720D" w:rsidP="00B772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38" w:type="dxa"/>
            <w:vAlign w:val="center"/>
            <w:hideMark/>
          </w:tcPr>
          <w:p w:rsidR="00B7720D" w:rsidRPr="00B7720D" w:rsidRDefault="00B7720D" w:rsidP="00B772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B7720D" w:rsidRPr="00B7720D" w:rsidRDefault="00B7720D" w:rsidP="00B772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gridSpan w:val="2"/>
            <w:vAlign w:val="center"/>
            <w:hideMark/>
          </w:tcPr>
          <w:p w:rsidR="00B7720D" w:rsidRPr="00B7720D" w:rsidRDefault="00B7720D" w:rsidP="00B772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" w:type="dxa"/>
            <w:vAlign w:val="center"/>
            <w:hideMark/>
          </w:tcPr>
          <w:p w:rsidR="00B7720D" w:rsidRPr="00B7720D" w:rsidRDefault="00B7720D" w:rsidP="00B772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36" w:type="dxa"/>
            <w:vAlign w:val="center"/>
            <w:hideMark/>
          </w:tcPr>
          <w:p w:rsidR="00B7720D" w:rsidRPr="00B7720D" w:rsidRDefault="00B7720D" w:rsidP="00B7720D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72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605951" w:rsidRDefault="00605951"/>
    <w:sectPr w:rsidR="00605951" w:rsidSect="00605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720D"/>
    <w:rsid w:val="00605951"/>
    <w:rsid w:val="00B7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75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2018-06-28T09:06:00Z</dcterms:created>
  <dcterms:modified xsi:type="dcterms:W3CDTF">2018-06-28T09:06:00Z</dcterms:modified>
</cp:coreProperties>
</file>